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Subtitle"/>
        <w:spacing w:after="0" w:line="240" w:lineRule="auto"/>
        <w:jc w:val="right"/>
        <w:rPr>
          <w:rFonts w:ascii="Times New Roman" w:hAnsi="Times New Roman" w:hint="default"/>
          <w:b/>
          <w:bCs/>
        </w:rPr>
      </w:pPr>
      <w:bookmarkStart w:id="0" w:name="_Toc84499258"/>
      <w:r>
        <w:rPr>
          <w:rFonts w:ascii="Times New Roman" w:hAnsi="Times New Roman" w:hint="default"/>
          <w:b/>
          <w:bCs/>
        </w:rPr>
        <w:t xml:space="preserve">Приложение </w:t>
      </w:r>
      <w:r>
        <w:rPr>
          <w:rFonts w:ascii="Times New Roman" w:hAnsi="Times New Roman" w:hint="default"/>
          <w:b/>
          <w:bCs/>
        </w:rPr>
        <w:t>2</w:t>
      </w:r>
      <w:r>
        <w:rPr>
          <w:rFonts w:ascii="Times New Roman" w:hAnsi="Times New Roman" w:hint="default"/>
          <w:b/>
          <w:bCs/>
        </w:rPr>
        <w:t>.1</w:t>
      </w:r>
      <w:bookmarkEnd w:id="0"/>
    </w:p>
    <w:p>
      <w:pPr>
        <w:pStyle w:val="Normal"/>
        <w:spacing w:after="0" w:line="240" w:lineRule="auto"/>
        <w:jc w:val="right"/>
        <w:rPr>
          <w:rFonts w:ascii="Times New Roman" w:hAnsi="Times New Roman" w:hint="default"/>
          <w:b/>
          <w:i/>
          <w:sz w:val="24"/>
          <w:szCs w:val="24"/>
        </w:rPr>
      </w:pPr>
      <w:r>
        <w:rPr>
          <w:rFonts w:ascii="Times New Roman" w:hAnsi="Times New Roman" w:hint="default"/>
          <w:sz w:val="24"/>
          <w:szCs w:val="24"/>
        </w:rPr>
        <w:t>к</w:t>
      </w:r>
      <w:r>
        <w:rPr>
          <w:rFonts w:ascii="Times New Roman" w:hAnsi="Times New Roman" w:hint="default"/>
          <w:sz w:val="24"/>
          <w:szCs w:val="24"/>
        </w:rPr>
        <w:t xml:space="preserve"> </w:t>
      </w:r>
      <w:r>
        <w:rPr>
          <w:rFonts w:ascii="Times New Roman" w:hAnsi="Times New Roman" w:hint="default"/>
          <w:sz w:val="24"/>
          <w:szCs w:val="24"/>
        </w:rPr>
        <w:t>ОП</w:t>
      </w:r>
      <w:r>
        <w:rPr>
          <w:rFonts w:ascii="Times New Roman" w:hAnsi="Times New Roman" w:hint="default"/>
          <w:sz w:val="24"/>
          <w:szCs w:val="24"/>
        </w:rPr>
        <w:t>ОП-П</w:t>
      </w:r>
      <w:r>
        <w:rPr>
          <w:rFonts w:ascii="Times New Roman" w:hAnsi="Times New Roman" w:hint="default"/>
          <w:sz w:val="24"/>
          <w:szCs w:val="24"/>
        </w:rPr>
        <w:t xml:space="preserve"> по специальности</w:t>
      </w:r>
      <w:r>
        <w:rPr>
          <w:rFonts w:ascii="Times New Roman" w:hAnsi="Times New Roman" w:hint="default"/>
          <w:b/>
          <w:i/>
          <w:sz w:val="24"/>
          <w:szCs w:val="24"/>
        </w:rPr>
        <w:t xml:space="preserve"> </w:t>
      </w:r>
    </w:p>
    <w:p>
      <w:pPr>
        <w:pStyle w:val="Normal"/>
        <w:spacing w:line="240" w:lineRule="auto"/>
        <w:jc w:val="right"/>
        <w:rPr>
          <w:rFonts w:ascii="Times New Roman" w:hAnsi="Times New Roman" w:hint="default"/>
          <w:sz w:val="24"/>
          <w:szCs w:val="24"/>
          <w:u w:val="single"/>
          <w:vertAlign w:val="superscript"/>
        </w:rPr>
      </w:pPr>
      <w:r>
        <w:rPr>
          <w:rFonts w:ascii="Times New Roman" w:hAnsi="Times New Roman" w:hint="default"/>
          <w:sz w:val="24"/>
          <w:szCs w:val="24"/>
          <w:u w:val="single"/>
        </w:rPr>
        <w:t>54.02.01 «Д</w:t>
      </w:r>
      <w:r>
        <w:rPr>
          <w:rFonts w:ascii="Times New Roman" w:hAnsi="Times New Roman" w:hint="default"/>
          <w:sz w:val="24"/>
          <w:szCs w:val="24"/>
          <w:u w:val="single"/>
        </w:rPr>
        <w:t>ИЗАЙН</w:t>
      </w:r>
      <w:r>
        <w:rPr>
          <w:rFonts w:ascii="Times New Roman" w:hAnsi="Times New Roman" w:hint="default"/>
          <w:sz w:val="24"/>
          <w:szCs w:val="24"/>
          <w:u w:val="single"/>
        </w:rPr>
        <w:t xml:space="preserve"> (</w:t>
      </w:r>
      <w:r>
        <w:rPr>
          <w:rFonts w:ascii="Times New Roman" w:hAnsi="Times New Roman" w:hint="default"/>
          <w:sz w:val="24"/>
          <w:szCs w:val="24"/>
          <w:u w:val="single"/>
        </w:rPr>
        <w:t>ПО ОТРАСЛЯМ</w:t>
      </w:r>
      <w:r>
        <w:rPr>
          <w:rFonts w:ascii="Times New Roman" w:hAnsi="Times New Roman" w:hint="default"/>
          <w:sz w:val="24"/>
          <w:szCs w:val="24"/>
          <w:u w:val="single"/>
        </w:rPr>
        <w:t>)»</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color w:val="000000"/>
          <w:sz w:val="24"/>
          <w:szCs w:val="24"/>
        </w:rPr>
        <w:t>РАБОЧАЯ ПРОГРАММА</w:t>
      </w:r>
      <w:r>
        <w:rPr>
          <w:rFonts w:ascii="Times New Roman" w:hAnsi="Times New Roman" w:hint="default"/>
          <w:b/>
          <w:sz w:val="24"/>
          <w:szCs w:val="24"/>
        </w:rPr>
        <w:t xml:space="preserve"> ПРОФЕССИОНАЛЬНОГО МОДУЛЯ</w:t>
      </w:r>
    </w:p>
    <w:p>
      <w:pPr>
        <w:pStyle w:val="Normal"/>
        <w:spacing w:line="240" w:lineRule="auto"/>
        <w:jc w:val="center"/>
        <w:rPr>
          <w:rFonts w:ascii="Times New Roman" w:hAnsi="Times New Roman" w:hint="default"/>
          <w:b/>
          <w:sz w:val="24"/>
          <w:szCs w:val="24"/>
          <w:u w:val="single"/>
        </w:rPr>
      </w:pP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bookmarkStart w:id="1" w:name="_Hlk105389759"/>
      <w:r>
        <w:rPr>
          <w:rFonts w:ascii="Times New Roman" w:hAnsi="Times New Roman" w:hint="default"/>
          <w:b/>
          <w:sz w:val="24"/>
          <w:szCs w:val="24"/>
          <w:u w:val="single"/>
        </w:rPr>
        <w:t>ПМ.04 Организация работы коллектива исполнителей</w:t>
      </w:r>
      <w:bookmarkEnd w:id="1"/>
      <w:r>
        <w:rPr>
          <w:rFonts w:ascii="Times New Roman" w:hAnsi="Times New Roman" w:hint="default"/>
          <w:b/>
          <w:sz w:val="24"/>
          <w:szCs w:val="24"/>
          <w:u w:val="single"/>
        </w:rPr>
        <w:t>»</w:t>
      </w:r>
    </w:p>
    <w:p>
      <w:pPr>
        <w:pStyle w:val="Normal"/>
        <w:spacing w:line="240" w:lineRule="auto"/>
        <w:jc w:val="center"/>
        <w:rPr>
          <w:rFonts w:ascii="Times New Roman" w:hAnsi="Times New Roman" w:hint="default"/>
          <w:i/>
          <w:sz w:val="24"/>
          <w:szCs w:val="24"/>
          <w:vertAlign w:val="superscript"/>
        </w:rPr>
      </w:pPr>
      <w:r>
        <w:rPr>
          <w:rFonts w:ascii="Times New Roman" w:hAnsi="Times New Roman" w:hint="default"/>
          <w:i/>
          <w:sz w:val="24"/>
          <w:szCs w:val="24"/>
          <w:vertAlign w:val="superscript"/>
        </w:rPr>
        <w:t>Индекс</w:t>
      </w:r>
      <w:r>
        <w:rPr>
          <w:rFonts w:ascii="Times New Roman" w:hAnsi="Times New Roman" w:hint="default"/>
          <w:i/>
          <w:sz w:val="24"/>
          <w:szCs w:val="24"/>
          <w:vertAlign w:val="superscript"/>
        </w:rPr>
        <w:t xml:space="preserve"> и наимено</w:t>
      </w:r>
      <w:r>
        <w:rPr>
          <w:rFonts w:ascii="Times New Roman" w:hAnsi="Times New Roman" w:hint="default"/>
          <w:i/>
          <w:sz w:val="24"/>
          <w:szCs w:val="24"/>
          <w:vertAlign w:val="superscript"/>
        </w:rPr>
        <w:t xml:space="preserve">вание </w:t>
      </w:r>
      <w:r>
        <w:rPr>
          <w:rFonts w:ascii="Times New Roman" w:hAnsi="Times New Roman" w:hint="default"/>
          <w:i/>
          <w:sz w:val="24"/>
          <w:szCs w:val="24"/>
          <w:vertAlign w:val="superscript"/>
        </w:rPr>
        <w:t xml:space="preserve">профессионального </w:t>
      </w:r>
      <w:r>
        <w:rPr>
          <w:rFonts w:ascii="Times New Roman" w:hAnsi="Times New Roman" w:hint="default"/>
          <w:i/>
          <w:sz w:val="24"/>
          <w:szCs w:val="24"/>
          <w:vertAlign w:val="superscript"/>
        </w:rPr>
        <w:t>модуля</w:t>
      </w: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i/>
          <w:iCs/>
          <w:sz w:val="24"/>
          <w:szCs w:val="24"/>
        </w:rPr>
      </w:pPr>
      <w:r>
        <w:rPr>
          <w:rFonts w:ascii="Times New Roman" w:hAnsi="Times New Roman" w:hint="default"/>
          <w:b/>
          <w:i/>
          <w:iCs/>
          <w:sz w:val="24"/>
          <w:szCs w:val="24"/>
        </w:rPr>
        <w:t>Обязательный профессиональный бл</w:t>
      </w:r>
      <w:r>
        <w:rPr>
          <w:rFonts w:ascii="Times New Roman" w:hAnsi="Times New Roman" w:hint="default"/>
          <w:b/>
          <w:i/>
          <w:iCs/>
          <w:sz w:val="24"/>
          <w:szCs w:val="24"/>
        </w:rPr>
        <w:t>ок</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sectPr>
          <w:footerReference w:type="default" r:id="rId5"/>
          <w:footerReference w:type="first" r:id="rId6"/>
          <w:footerReference w:type="even" r:id="rId7"/>
          <w:pgSz w:w="11907" w:h="16840"/>
          <w:pgMar w:top="1134" w:right="851" w:bottom="992" w:left="1418" w:header="709" w:footer="709" w:gutter="0"/>
          <w:pgNumType w:start="1"/>
          <w:cols w:space="720"/>
          <w:titlePg/>
        </w:sectPr>
      </w:pPr>
      <w:r>
        <w:rPr>
          <w:rFonts w:ascii="Times New Roman" w:hAnsi="Times New Roman" w:hint="default"/>
          <w:b/>
          <w:bCs/>
          <w:iCs/>
          <w:sz w:val="24"/>
          <w:szCs w:val="24"/>
        </w:rPr>
        <w:t>2022 г</w:t>
      </w:r>
    </w:p>
    <w:p>
      <w:pPr>
        <w:pStyle w:val="Normal"/>
        <w:spacing w:line="240" w:lineRule="auto"/>
        <w:rPr>
          <w:rFonts w:ascii="Times New Roman" w:hAnsi="Times New Roman" w:hint="default"/>
          <w:b/>
          <w:i/>
          <w:sz w:val="24"/>
          <w:szCs w:val="24"/>
        </w:rPr>
      </w:pP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среднего профессионального образования по специальности </w:t>
      </w:r>
    </w:p>
    <w:p>
      <w:pPr>
        <w:pStyle w:val="Normal"/>
        <w:spacing w:after="0" w:line="240" w:lineRule="auto"/>
        <w:jc w:val="center"/>
        <w:rPr>
          <w:rFonts w:ascii="Times New Roman" w:eastAsia="Calibri" w:hAnsi="Times New Roman" w:hint="default"/>
          <w:b/>
          <w:bCs/>
          <w:color w:val="000000"/>
          <w:sz w:val="24"/>
          <w:szCs w:val="24"/>
          <w:lang w:eastAsia="en-US"/>
        </w:rPr>
      </w:pPr>
      <w:r>
        <w:rPr>
          <w:rFonts w:ascii="Times New Roman" w:eastAsia="Calibri" w:hAnsi="Times New Roman" w:hint="default"/>
          <w:b/>
          <w:bCs/>
          <w:color w:val="000000"/>
          <w:sz w:val="24"/>
          <w:szCs w:val="24"/>
          <w:lang w:eastAsia="en-US"/>
        </w:rPr>
        <w:t>54.02.01</w:t>
      </w:r>
      <w:r>
        <w:rPr>
          <w:rFonts w:ascii="Times New Roman" w:eastAsia="Calibri" w:hAnsi="Times New Roman" w:hint="default"/>
          <w:b/>
          <w:bCs/>
          <w:color w:val="000000"/>
          <w:sz w:val="24"/>
          <w:szCs w:val="24"/>
          <w:lang w:eastAsia="en-US"/>
        </w:rPr>
        <w:t xml:space="preserve"> </w:t>
      </w:r>
      <w:r>
        <w:rPr>
          <w:rFonts w:ascii="Times New Roman" w:eastAsia="Calibri" w:hAnsi="Times New Roman" w:hint="default"/>
          <w:b/>
          <w:bCs/>
          <w:color w:val="000000"/>
          <w:sz w:val="24"/>
          <w:szCs w:val="24"/>
          <w:lang w:eastAsia="en-US"/>
        </w:rPr>
        <w:t>Дизайн (по отраслям)</w:t>
      </w:r>
      <w:r>
        <w:rPr>
          <w:rFonts w:ascii="Times New Roman" w:eastAsia="Calibri" w:hAnsi="Times New Roman" w:hint="default"/>
          <w:b/>
          <w:bCs/>
          <w:color w:val="000000"/>
          <w:sz w:val="24"/>
          <w:szCs w:val="24"/>
          <w:lang w:eastAsia="en-US"/>
        </w:rPr>
        <w:t>,</w:t>
      </w:r>
      <w:r>
        <w:rPr>
          <w:rFonts w:ascii="Times New Roman" w:eastAsia="Calibri" w:hAnsi="Times New Roman" w:hint="default"/>
          <w:b/>
          <w:bCs/>
          <w:color w:val="000000"/>
          <w:sz w:val="24"/>
          <w:szCs w:val="24"/>
          <w:lang w:eastAsia="en-US"/>
        </w:rPr>
        <w:t xml:space="preserve">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утверждённым приказом Министерства просв</w:t>
      </w:r>
      <w:r>
        <w:rPr>
          <w:rFonts w:ascii="Times New Roman" w:eastAsia="Calibri" w:hAnsi="Times New Roman" w:hint="default"/>
          <w:color w:val="000000"/>
          <w:sz w:val="24"/>
          <w:szCs w:val="24"/>
          <w:lang w:eastAsia="en-US"/>
        </w:rPr>
        <w:t xml:space="preserve">ещения Российской Федерации </w:t>
      </w:r>
    </w:p>
    <w:p>
      <w:pPr>
        <w:pStyle w:val="Normal"/>
        <w:spacing w:after="0" w:line="240" w:lineRule="auto"/>
        <w:jc w:val="center"/>
        <w:rPr>
          <w:rFonts w:ascii="Times New Roman" w:hAnsi="Times New Roman" w:hint="default"/>
          <w:b/>
          <w:bCs/>
          <w:iCs/>
          <w:sz w:val="24"/>
          <w:szCs w:val="24"/>
        </w:rPr>
      </w:pPr>
      <w:r>
        <w:rPr>
          <w:rFonts w:ascii="Times New Roman" w:eastAsia="Calibri" w:hAnsi="Times New Roman" w:hint="default"/>
          <w:color w:val="000000"/>
          <w:sz w:val="24"/>
          <w:szCs w:val="24"/>
          <w:lang w:eastAsia="en-US"/>
        </w:rPr>
        <w:t>от</w:t>
      </w:r>
      <w:r>
        <w:rPr>
          <w:rFonts w:ascii="Times New Roman" w:eastAsia="Calibri" w:hAnsi="Times New Roman" w:hint="default"/>
          <w:b/>
          <w:i/>
          <w:color w:val="000000"/>
          <w:sz w:val="24"/>
          <w:szCs w:val="24"/>
          <w:lang w:eastAsia="en-US"/>
        </w:rPr>
        <w:t xml:space="preserve"> </w:t>
      </w:r>
      <w:r>
        <w:rPr>
          <w:rFonts w:ascii="Times New Roman" w:eastAsia="Calibri" w:hAnsi="Times New Roman" w:hint="default"/>
          <w:b/>
          <w:iCs/>
          <w:color w:val="000000"/>
          <w:sz w:val="24"/>
          <w:szCs w:val="24"/>
          <w:lang w:eastAsia="en-US"/>
        </w:rPr>
        <w:t>23.11.2020</w:t>
      </w:r>
      <w:r>
        <w:rPr>
          <w:rFonts w:ascii="Times New Roman" w:eastAsia="Calibri" w:hAnsi="Times New Roman" w:hint="default"/>
          <w:b/>
          <w:iCs/>
          <w:color w:val="000000"/>
          <w:sz w:val="24"/>
          <w:szCs w:val="24"/>
          <w:lang w:eastAsia="en-US"/>
        </w:rPr>
        <w:t xml:space="preserve"> г. № </w:t>
      </w:r>
      <w:r>
        <w:rPr>
          <w:rFonts w:ascii="Times New Roman" w:eastAsia="Calibri" w:hAnsi="Times New Roman" w:hint="default"/>
          <w:b/>
          <w:iCs/>
          <w:color w:val="000000"/>
          <w:sz w:val="24"/>
          <w:szCs w:val="24"/>
          <w:lang w:eastAsia="en-US"/>
        </w:rPr>
        <w:t>658</w:t>
      </w:r>
      <w:r>
        <w:rPr>
          <w:rFonts w:ascii="Times New Roman" w:eastAsia="Calibri" w:hAnsi="Times New Roman" w:hint="default"/>
          <w:b/>
          <w:iCs/>
          <w:color w:val="000000"/>
          <w:sz w:val="24"/>
          <w:szCs w:val="24"/>
          <w:lang w:eastAsia="en-US"/>
        </w:rPr>
        <w:t xml:space="preserve"> </w:t>
      </w:r>
      <w:r>
        <w:rPr>
          <w:rFonts w:ascii="Times New Roman" w:eastAsia="Calibri" w:hAnsi="Times New Roman" w:hint="default"/>
          <w:iCs/>
          <w:color w:val="000000"/>
          <w:sz w:val="24"/>
          <w:szCs w:val="24"/>
          <w:lang w:eastAsia="en-US"/>
        </w:rPr>
        <w:t xml:space="preserve">  </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r>
        <w:rPr>
          <w:rFonts w:ascii="Times New Roman" w:hAnsi="Times New Roman" w:hint="default"/>
          <w:b/>
          <w:iCs/>
          <w:sz w:val="24"/>
          <w:szCs w:val="24"/>
        </w:rPr>
        <w:t>СОДЕРЖАНИЕ</w:t>
      </w:r>
    </w:p>
    <w:p>
      <w:pPr>
        <w:pStyle w:val="Normal"/>
        <w:spacing w:line="240" w:lineRule="auto"/>
        <w:rPr>
          <w:rFonts w:ascii="Times New Roman" w:hAnsi="Times New Roman" w:hint="default"/>
          <w:b/>
          <w:i/>
          <w:sz w:val="24"/>
          <w:szCs w:val="24"/>
        </w:rPr>
      </w:pPr>
    </w:p>
    <w:tbl>
      <w:tblPr>
        <w:tblW w:w="0" w:type="auto"/>
        <w:tblInd w:w="-108" w:type="dxa"/>
        <w:tblLayout w:type="auto"/>
        <w:tblLook w:val="01E0"/>
      </w:tblPr>
      <w:tblGrid>
        <w:gridCol w:w="7501"/>
        <w:gridCol w:w="1854"/>
      </w:tblGrid>
      <w:tr>
        <w:trPr>
          <w:cantSplit w:val="off"/>
        </w:trPr>
        <w:tc>
          <w:tcPr>
            <w:cnfStyle w:val="1010000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ОБЩАЯ ХАРАКТЕРИСТИКА </w:t>
            </w:r>
            <w:r>
              <w:rPr>
                <w:rFonts w:ascii="Times New Roman" w:hAnsi="Times New Roman" w:hint="default"/>
                <w:b/>
                <w:color w:val="000000"/>
                <w:sz w:val="24"/>
                <w:szCs w:val="24"/>
              </w:rPr>
              <w:t xml:space="preserve">РАБОЧЕЙ </w:t>
            </w:r>
            <w:r>
              <w:rPr>
                <w:rFonts w:ascii="Times New Roman" w:hAnsi="Times New Roman" w:hint="default"/>
                <w:b/>
                <w:sz w:val="24"/>
                <w:szCs w:val="24"/>
              </w:rPr>
              <w:t>ПРОГРАММЫ ПРОФЕССИОНАЛЬНОГО МОДУЛЯ</w:t>
            </w:r>
          </w:p>
        </w:tc>
        <w:tc>
          <w:tcPr>
            <w:cnfStyle w:val="100100000000"/>
            <w:tcW w:w="1854" w:type="dxa"/>
            <w:shd w:val="clear" w:color="auto" w:fill="auto"/>
          </w:tcPr>
          <w:p>
            <w:pPr>
              <w:pStyle w:val="Normal"/>
              <w:spacing w:line="240" w:lineRule="auto"/>
              <w:rPr>
                <w:rFonts w:ascii="Times New Roman" w:hAnsi="Times New Roman" w:hint="default"/>
                <w:b/>
                <w:sz w:val="24"/>
                <w:szCs w:val="24"/>
              </w:rPr>
            </w:pPr>
          </w:p>
        </w:tc>
      </w:tr>
      <w:tr>
        <w:trPr>
          <w:cantSplit w:val="off"/>
        </w:trPr>
        <w:tc>
          <w:tcPr>
            <w:cnfStyle w:val="0010001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СТРУКТУРА И СОДЕРЖАНИЕ ПРОФЕССИОНАЛЬНОГО МОДУЛЯ</w:t>
            </w:r>
          </w:p>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УСЛОВИЯ РЕАЛИЗАЦИИ ПРОФЕССИОНАЛЬНОГО МОДУЛЯ</w:t>
            </w:r>
          </w:p>
        </w:tc>
        <w:tc>
          <w:tcPr>
            <w:cnfStyle w:val="000100100000"/>
            <w:tcW w:w="1854" w:type="dxa"/>
            <w:shd w:val="clear" w:color="auto" w:fill="auto"/>
          </w:tcPr>
          <w:p>
            <w:pPr>
              <w:pStyle w:val="Normal"/>
              <w:spacing w:line="240" w:lineRule="auto"/>
              <w:ind w:left="644"/>
              <w:rPr>
                <w:rFonts w:ascii="Times New Roman" w:hAnsi="Times New Roman" w:hint="default"/>
                <w:b/>
                <w:sz w:val="24"/>
                <w:szCs w:val="24"/>
              </w:rPr>
            </w:pPr>
          </w:p>
        </w:tc>
      </w:tr>
      <w:tr>
        <w:trPr>
          <w:cantSplit w:val="off"/>
        </w:trPr>
        <w:tc>
          <w:tcPr>
            <w:cnfStyle w:val="011000000000"/>
            <w:tcW w:w="7501" w:type="dxa"/>
            <w:shd w:val="clear" w:color="auto" w:fill="auto"/>
          </w:tcPr>
          <w:p>
            <w:pPr>
              <w:pStyle w:val="Normal"/>
              <w:numPr>
                <w:ilvl w:val="0"/>
                <w:numId w:val="1"/>
              </w:numPr>
              <w:spacing w:line="240" w:lineRule="auto"/>
              <w:rPr>
                <w:rFonts w:ascii="Times New Roman" w:hAnsi="Times New Roman" w:hint="default"/>
                <w:b/>
                <w:sz w:val="24"/>
                <w:szCs w:val="24"/>
              </w:rPr>
            </w:pPr>
            <w:r>
              <w:rPr>
                <w:rFonts w:ascii="Times New Roman" w:hAnsi="Times New Roman" w:hint="default"/>
                <w:b/>
                <w:sz w:val="24"/>
                <w:szCs w:val="24"/>
              </w:rPr>
              <w:t>КОНТ</w:t>
            </w:r>
            <w:r>
              <w:rPr>
                <w:rFonts w:ascii="Times New Roman" w:hAnsi="Times New Roman" w:hint="default"/>
                <w:b/>
                <w:sz w:val="24"/>
                <w:szCs w:val="24"/>
              </w:rPr>
              <w:t>РОЛЬ</w:t>
            </w:r>
            <w:r>
              <w:rPr>
                <w:rFonts w:ascii="Times New Roman" w:hAnsi="Times New Roman" w:hint="default"/>
                <w:b/>
                <w:sz w:val="24"/>
                <w:szCs w:val="24"/>
              </w:rPr>
              <w:t xml:space="preserve"> И ОЦЕНКА РЕЗУЛЬТАТОВ ОСВОЕНИЯ ПРОФЕССИОНАЛЬНОГО МОДУЛЯ</w:t>
            </w:r>
          </w:p>
          <w:p>
            <w:pPr>
              <w:pStyle w:val="Normal"/>
              <w:spacing w:line="240" w:lineRule="auto"/>
              <w:rPr>
                <w:rFonts w:ascii="Times New Roman" w:hAnsi="Times New Roman" w:hint="default"/>
                <w:b/>
                <w:sz w:val="24"/>
                <w:szCs w:val="24"/>
              </w:rPr>
            </w:pPr>
          </w:p>
        </w:tc>
        <w:tc>
          <w:tcPr>
            <w:cnfStyle w:val="010100000000"/>
            <w:tcW w:w="1854" w:type="dxa"/>
            <w:shd w:val="clear" w:color="auto" w:fill="auto"/>
          </w:tcPr>
          <w:p>
            <w:pPr>
              <w:pStyle w:val="Normal"/>
              <w:spacing w:line="240" w:lineRule="auto"/>
              <w:rPr>
                <w:rFonts w:ascii="Times New Roman" w:hAnsi="Times New Roman" w:hint="default"/>
                <w:b/>
                <w:sz w:val="24"/>
                <w:szCs w:val="24"/>
              </w:rPr>
            </w:pPr>
          </w:p>
        </w:tc>
      </w:tr>
    </w:tbl>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 xml:space="preserve">1. ОБЩАЯ ХАРАКТЕРИСТИКА </w:t>
      </w:r>
      <w:r>
        <w:rPr>
          <w:rFonts w:ascii="Times New Roman" w:hAnsi="Times New Roman" w:hint="default"/>
          <w:b/>
          <w:color w:val="000000"/>
          <w:sz w:val="24"/>
          <w:szCs w:val="24"/>
        </w:rPr>
        <w:t>РАБОЧЕЙ ПРОГРАММЫ</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ПРОФЕССИОНАЛЬНОГО МОДУЛЯ</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w:t>
      </w:r>
      <w:r>
        <w:rPr>
          <w:rFonts w:ascii="Times New Roman" w:hAnsi="Times New Roman" w:hint="default"/>
          <w:b/>
          <w:sz w:val="24"/>
          <w:szCs w:val="24"/>
          <w:u w:val="single"/>
        </w:rPr>
        <w:t>ПМ.04 Организация работы коллектива исполнителей</w:t>
      </w:r>
      <w:r>
        <w:rPr>
          <w:rFonts w:ascii="Times New Roman" w:hAnsi="Times New Roman" w:hint="default"/>
          <w:b/>
          <w:sz w:val="24"/>
          <w:szCs w:val="24"/>
        </w:rPr>
        <w:t>»</w:t>
      </w:r>
    </w:p>
    <w:p>
      <w:pPr>
        <w:pStyle w:val="Normal"/>
        <w:spacing w:line="240" w:lineRule="auto"/>
        <w:jc w:val="center"/>
        <w:rPr>
          <w:rFonts w:ascii="Times New Roman" w:hAnsi="Times New Roman" w:hint="default"/>
          <w:b/>
          <w:sz w:val="24"/>
          <w:szCs w:val="24"/>
          <w:vertAlign w:val="superscript"/>
        </w:rPr>
      </w:pPr>
      <w:r>
        <w:rPr>
          <w:rFonts w:ascii="Times New Roman" w:hAnsi="Times New Roman" w:hint="default"/>
          <w:b/>
          <w:sz w:val="24"/>
          <w:szCs w:val="24"/>
          <w:vertAlign w:val="superscript"/>
        </w:rPr>
        <w:t>код и наименование модул</w:t>
      </w:r>
      <w:r>
        <w:rPr>
          <w:rFonts w:ascii="Times New Roman" w:hAnsi="Times New Roman" w:hint="default"/>
          <w:b/>
          <w:sz w:val="24"/>
          <w:szCs w:val="24"/>
          <w:vertAlign w:val="superscript"/>
        </w:rPr>
        <w:t>я</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 xml:space="preserve">1.1. </w:t>
      </w:r>
      <w:bookmarkStart w:id="2" w:name="_Hlk511590080"/>
      <w:r>
        <w:rPr>
          <w:rFonts w:ascii="Times New Roman" w:hAnsi="Times New Roman" w:hint="default"/>
          <w:b/>
          <w:sz w:val="24"/>
          <w:szCs w:val="24"/>
        </w:rPr>
        <w:t>Цель и планируемые результаты освоения проф</w:t>
      </w:r>
      <w:r>
        <w:rPr>
          <w:rFonts w:ascii="Times New Roman" w:hAnsi="Times New Roman" w:hint="default"/>
          <w:b/>
          <w:sz w:val="24"/>
          <w:szCs w:val="24"/>
        </w:rPr>
        <w:t xml:space="preserve">ессионального модуля </w:t>
      </w:r>
      <w:bookmarkEnd w:id="2"/>
    </w:p>
    <w:p>
      <w:pPr>
        <w:pStyle w:val="Normal"/>
        <w:spacing w:after="0" w:line="240" w:lineRule="auto"/>
        <w:ind w:firstLine="709"/>
        <w:jc w:val="both"/>
        <w:rPr>
          <w:rFonts w:ascii="Times New Roman" w:hAnsi="Times New Roman" w:hint="default"/>
          <w:sz w:val="24"/>
          <w:szCs w:val="24"/>
        </w:rPr>
      </w:pPr>
      <w:r>
        <w:rPr>
          <w:rFonts w:ascii="Times New Roman" w:hAnsi="Times New Roman" w:hint="default"/>
          <w:sz w:val="24"/>
          <w:szCs w:val="24"/>
        </w:rPr>
        <w:t xml:space="preserve">В результате изучения профессионального модуля обучающихся должен освоить основной вид деятельности </w:t>
      </w:r>
      <w:r>
        <w:rPr>
          <w:rFonts w:ascii="Times New Roman" w:hAnsi="Times New Roman" w:hint="default"/>
          <w:sz w:val="24"/>
          <w:szCs w:val="24"/>
        </w:rPr>
        <w:t>«Организация работы коллектива исполнителей»</w:t>
      </w:r>
      <w:r>
        <w:rPr>
          <w:rFonts w:ascii="Times New Roman" w:hAnsi="Times New Roman" w:hint="default"/>
          <w:sz w:val="24"/>
          <w:szCs w:val="24"/>
        </w:rPr>
        <w:t xml:space="preserve"> и соответствующие ему общие компетенции</w:t>
      </w:r>
      <w:r>
        <w:rPr>
          <w:rFonts w:ascii="Times New Roman" w:hAnsi="Times New Roman" w:hint="default"/>
          <w:sz w:val="24"/>
          <w:szCs w:val="24"/>
        </w:rPr>
        <w:t xml:space="preserve"> и профессиональные компетенции:</w:t>
      </w:r>
    </w:p>
    <w:p>
      <w:pPr>
        <w:pStyle w:val="Normal"/>
        <w:spacing w:after="0" w:line="240" w:lineRule="auto"/>
        <w:ind w:firstLine="709"/>
        <w:jc w:val="both"/>
        <w:rPr>
          <w:rFonts w:ascii="Times New Roman" w:hAnsi="Times New Roman" w:hint="default"/>
          <w:sz w:val="24"/>
          <w:szCs w:val="24"/>
        </w:rPr>
      </w:pPr>
    </w:p>
    <w:p>
      <w:pPr>
        <w:pStyle w:val="Normal"/>
        <w:numPr>
          <w:ilvl w:val="2"/>
          <w:numId w:val="34"/>
        </w:numPr>
        <w:spacing w:after="0" w:line="240" w:lineRule="auto"/>
        <w:jc w:val="both"/>
        <w:rPr>
          <w:rFonts w:ascii="Times New Roman" w:hAnsi="Times New Roman" w:hint="default"/>
          <w:sz w:val="24"/>
          <w:szCs w:val="24"/>
        </w:rPr>
      </w:pPr>
      <w:r>
        <w:rPr>
          <w:rFonts w:ascii="Times New Roman" w:hAnsi="Times New Roman" w:hint="default"/>
          <w:b/>
          <w:sz w:val="24"/>
          <w:szCs w:val="24"/>
        </w:rPr>
        <w:t>Перечень общих к</w:t>
      </w:r>
      <w:r>
        <w:rPr>
          <w:rFonts w:ascii="Times New Roman" w:hAnsi="Times New Roman" w:hint="default"/>
          <w:b/>
          <w:sz w:val="24"/>
          <w:szCs w:val="24"/>
        </w:rPr>
        <w:t>омпетенций</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29"/>
        <w:gridCol w:w="8342"/>
      </w:tblGrid>
      <w:tr>
        <w:trPr>
          <w:cantSplit w:val="off"/>
        </w:trPr>
        <w:tc>
          <w:tcPr>
            <w:cnfStyle w:val="101000000000"/>
            <w:tcW w:w="1229" w:type="dxa"/>
            <w:shd w:val="clear" w:color="auto" w:fill="auto"/>
          </w:tcPr>
          <w:p>
            <w:pPr>
              <w:pStyle w:val="Normal"/>
              <w:spacing w:after="0"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42" w:type="dxa"/>
            <w:shd w:val="clear" w:color="auto" w:fill="auto"/>
          </w:tcPr>
          <w:p>
            <w:pPr>
              <w:pStyle w:val="Normal"/>
              <w:spacing w:after="0" w:line="240" w:lineRule="auto"/>
              <w:jc w:val="center"/>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общих компетенций</w:t>
            </w:r>
          </w:p>
        </w:tc>
      </w:tr>
      <w:tr>
        <w:trPr>
          <w:cantSplit w:val="off"/>
          <w:trHeight w:val="327" w:hRule="atLeast"/>
        </w:trPr>
        <w:tc>
          <w:tcPr>
            <w:cnfStyle w:val="00100010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1</w:t>
            </w:r>
          </w:p>
        </w:tc>
        <w:tc>
          <w:tcPr>
            <w:cnfStyle w:val="00000010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Выбирать способы решения задач профессиональной деятельности, применительно к различным контекстам.</w:t>
            </w:r>
          </w:p>
        </w:tc>
      </w:tr>
      <w:tr>
        <w:trPr>
          <w:cantSplit w:val="off"/>
          <w:trHeight w:val="327" w:hRule="atLeast"/>
        </w:trPr>
        <w:tc>
          <w:tcPr>
            <w:cnfStyle w:val="00100001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2</w:t>
            </w:r>
          </w:p>
        </w:tc>
        <w:tc>
          <w:tcPr>
            <w:cnfStyle w:val="00000001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Осуществлять поиск, анализ и интерпретацию инфор</w:t>
            </w:r>
            <w:r>
              <w:rPr>
                <w:rStyle w:val="Emphasis"/>
                <w:rFonts w:ascii="Times New Roman" w:hAnsi="Times New Roman" w:hint="default"/>
                <w:bCs/>
                <w:i w:val="off"/>
                <w:iCs/>
                <w:sz w:val="24"/>
                <w:szCs w:val="24"/>
              </w:rPr>
              <w:t>мации, необходимой для выполнения задач профессион</w:t>
            </w:r>
            <w:r>
              <w:rPr>
                <w:rStyle w:val="Emphasis"/>
                <w:rFonts w:ascii="Times New Roman" w:hAnsi="Times New Roman" w:hint="default"/>
                <w:bCs/>
                <w:i w:val="off"/>
                <w:iCs/>
                <w:sz w:val="24"/>
                <w:szCs w:val="24"/>
              </w:rPr>
              <w:t>альной деятельности.</w:t>
            </w:r>
          </w:p>
        </w:tc>
      </w:tr>
      <w:tr>
        <w:trPr>
          <w:cantSplit w:val="off"/>
          <w:trHeight w:val="327" w:hRule="atLeast"/>
        </w:trPr>
        <w:tc>
          <w:tcPr>
            <w:cnfStyle w:val="00100010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3</w:t>
            </w:r>
          </w:p>
        </w:tc>
        <w:tc>
          <w:tcPr>
            <w:cnfStyle w:val="00000010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Планировать и реализовывать собственное профессиональное и личностное развитие.</w:t>
            </w:r>
          </w:p>
        </w:tc>
      </w:tr>
      <w:tr>
        <w:trPr>
          <w:cantSplit w:val="off"/>
          <w:trHeight w:val="327" w:hRule="atLeast"/>
        </w:trPr>
        <w:tc>
          <w:tcPr>
            <w:cnfStyle w:val="00100001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6</w:t>
            </w:r>
          </w:p>
        </w:tc>
        <w:tc>
          <w:tcPr>
            <w:cnfStyle w:val="00000001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Проявлять гражданско-патриотическую позицию, демонстрировать осознанное поведение на основе т</w:t>
            </w:r>
            <w:r>
              <w:rPr>
                <w:rStyle w:val="Emphasis"/>
                <w:rFonts w:ascii="Times New Roman" w:hAnsi="Times New Roman" w:hint="default"/>
                <w:bCs/>
                <w:i w:val="off"/>
                <w:iCs/>
                <w:sz w:val="24"/>
                <w:szCs w:val="24"/>
              </w:rPr>
              <w:t xml:space="preserve">радиционных общечеловеческих ценностей, применять </w:t>
            </w:r>
            <w:r>
              <w:rPr>
                <w:rStyle w:val="Emphasis"/>
                <w:rFonts w:ascii="Times New Roman" w:hAnsi="Times New Roman" w:hint="default"/>
                <w:bCs/>
                <w:i w:val="off"/>
                <w:iCs/>
                <w:sz w:val="24"/>
                <w:szCs w:val="24"/>
              </w:rPr>
              <w:t>стандарты антикоррупционного поведения</w:t>
            </w:r>
          </w:p>
        </w:tc>
      </w:tr>
      <w:tr>
        <w:trPr>
          <w:cantSplit w:val="off"/>
          <w:trHeight w:val="327" w:hRule="atLeast"/>
        </w:trPr>
        <w:tc>
          <w:tcPr>
            <w:cnfStyle w:val="00100010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9</w:t>
            </w:r>
          </w:p>
        </w:tc>
        <w:tc>
          <w:tcPr>
            <w:cnfStyle w:val="00000010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Использовать информационные технологии в профессиональной деятельности.</w:t>
            </w:r>
          </w:p>
        </w:tc>
      </w:tr>
      <w:tr>
        <w:trPr>
          <w:cantSplit w:val="off"/>
        </w:trPr>
        <w:tc>
          <w:tcPr>
            <w:cnfStyle w:val="00100001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10</w:t>
            </w:r>
          </w:p>
        </w:tc>
        <w:tc>
          <w:tcPr>
            <w:cnfStyle w:val="00000001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Пользоваться профессиональной документацией на государственном и иностранном языка</w:t>
            </w:r>
            <w:r>
              <w:rPr>
                <w:rStyle w:val="Emphasis"/>
                <w:rFonts w:ascii="Times New Roman" w:hAnsi="Times New Roman" w:hint="default"/>
                <w:bCs/>
                <w:i w:val="off"/>
                <w:iCs/>
                <w:sz w:val="24"/>
                <w:szCs w:val="24"/>
              </w:rPr>
              <w:t>х.</w:t>
            </w:r>
          </w:p>
        </w:tc>
      </w:tr>
      <w:tr>
        <w:trPr>
          <w:cantSplit w:val="off"/>
        </w:trPr>
        <w:tc>
          <w:tcPr>
            <w:cnfStyle w:val="001000100000"/>
            <w:tcW w:w="1229"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ОК 11</w:t>
            </w:r>
          </w:p>
        </w:tc>
        <w:tc>
          <w:tcPr>
            <w:cnfStyle w:val="000000100000"/>
            <w:tcW w:w="834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Использовать знания по финансовой грамот</w:t>
            </w:r>
            <w:r>
              <w:rPr>
                <w:rStyle w:val="Emphasis"/>
                <w:rFonts w:ascii="Times New Roman" w:hAnsi="Times New Roman" w:hint="default"/>
                <w:bCs/>
                <w:i w:val="off"/>
                <w:iCs/>
                <w:sz w:val="24"/>
                <w:szCs w:val="24"/>
              </w:rPr>
              <w:t>ности, планировать предпринимательскую д</w:t>
            </w:r>
            <w:r>
              <w:rPr>
                <w:rStyle w:val="Emphasis"/>
                <w:rFonts w:ascii="Times New Roman" w:hAnsi="Times New Roman" w:hint="default"/>
                <w:bCs/>
                <w:i w:val="off"/>
                <w:iCs/>
                <w:sz w:val="24"/>
                <w:szCs w:val="24"/>
              </w:rPr>
              <w:t>еятельность в профессиональной сфере.</w:t>
            </w:r>
          </w:p>
        </w:tc>
      </w:tr>
    </w:tbl>
    <w:p>
      <w:pPr>
        <w:pStyle w:val="Normal"/>
        <w:spacing w:line="240" w:lineRule="auto"/>
        <w:ind w:firstLine="709"/>
        <w:rPr>
          <w:rStyle w:val="Emphasis"/>
          <w:rFonts w:ascii="Times New Roman" w:hAnsi="Times New Roman" w:hint="default"/>
          <w:bCs/>
          <w:i w:val="off"/>
          <w:iCs/>
          <w:sz w:val="24"/>
          <w:szCs w:val="24"/>
        </w:rPr>
      </w:pPr>
    </w:p>
    <w:p>
      <w:pPr>
        <w:pStyle w:val="Normal"/>
        <w:spacing w:line="240" w:lineRule="auto"/>
        <w:ind w:firstLine="709"/>
        <w:rPr>
          <w:rStyle w:val="Emphasis"/>
          <w:rFonts w:ascii="Times New Roman" w:hAnsi="Times New Roman" w:hint="default"/>
          <w:b/>
          <w:bCs/>
          <w:i w:val="off"/>
          <w:iCs/>
          <w:sz w:val="24"/>
          <w:szCs w:val="24"/>
        </w:rPr>
      </w:pPr>
      <w:r>
        <w:rPr>
          <w:rStyle w:val="Emphasis"/>
          <w:rFonts w:ascii="Times New Roman" w:hAnsi="Times New Roman" w:hint="default"/>
          <w:b/>
          <w:bCs/>
          <w:i w:val="off"/>
          <w:iCs/>
          <w:sz w:val="24"/>
          <w:szCs w:val="24"/>
        </w:rPr>
        <w:t xml:space="preserve">1.1.2. Перечень профессиональных компетенций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cantSplit w:val="off"/>
        </w:trPr>
        <w:tc>
          <w:tcPr>
            <w:cnfStyle w:val="101000000000"/>
            <w:tcW w:w="1204"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видов деятельности и профессиональных компетенций</w:t>
            </w:r>
          </w:p>
        </w:tc>
      </w:tr>
      <w:tr>
        <w:trPr>
          <w:wAfter w:w="0" w:type="dxa"/>
          <w:cantSplit w:val="off"/>
        </w:trPr>
        <w:tc>
          <w:tcPr>
            <w:cnfStyle w:val="001000100000"/>
            <w:tcW w:w="1204"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ВД 4</w:t>
            </w:r>
          </w:p>
        </w:tc>
        <w:tc>
          <w:tcPr>
            <w:cnfStyle w:val="000000100000"/>
            <w:tcW w:w="8367"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Fonts w:ascii="Times New Roman" w:hAnsi="Times New Roman" w:hint="default"/>
                <w:bCs/>
                <w:iCs/>
                <w:sz w:val="24"/>
                <w:szCs w:val="24"/>
              </w:rPr>
              <w:t>Организ</w:t>
            </w:r>
            <w:r>
              <w:rPr>
                <w:rFonts w:ascii="Times New Roman" w:hAnsi="Times New Roman" w:hint="default"/>
                <w:bCs/>
                <w:iCs/>
                <w:sz w:val="24"/>
                <w:szCs w:val="24"/>
              </w:rPr>
              <w:t>ация работы коллектива исполнителей</w:t>
            </w:r>
          </w:p>
        </w:tc>
      </w:tr>
      <w:tr>
        <w:trPr>
          <w:wAfter w:w="0" w:type="dxa"/>
          <w:cantSplit w:val="off"/>
        </w:trPr>
        <w:tc>
          <w:tcPr>
            <w:cnfStyle w:val="001000010000"/>
            <w:tcW w:w="1204"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ПК 4.1.</w:t>
            </w:r>
          </w:p>
        </w:tc>
        <w:tc>
          <w:tcPr>
            <w:cnfStyle w:val="000000010000"/>
            <w:tcW w:w="8367" w:type="dxa"/>
            <w:tcBorders>
              <w:top w:val="single" w:color="auto" w:sz="4" w:space="0"/>
              <w:left w:val="single" w:color="auto" w:sz="4" w:space="0"/>
              <w:bottom w:val="single" w:color="auto" w:sz="4" w:space="0"/>
              <w:right w:val="single" w:color="auto" w:sz="4" w:space="0"/>
            </w:tcBorders>
            <w:shd w:val="clear" w:color="auto" w:fill="auto"/>
          </w:tcPr>
          <w:p>
            <w:pPr>
              <w:pStyle w:val="Heading2"/>
              <w:spacing w:before="0" w:after="0"/>
              <w:jc w:val="both"/>
              <w:rPr>
                <w:rStyle w:val="Emphasis"/>
                <w:rFonts w:ascii="Times New Roman" w:hAnsi="Times New Roman" w:hint="default"/>
                <w:b w:val="off"/>
                <w:i w:val="off"/>
                <w:sz w:val="24"/>
                <w:szCs w:val="24"/>
                <w:lang w:val="ru-RU" w:eastAsia="ru-RU"/>
              </w:rPr>
            </w:pPr>
            <w:r>
              <w:rPr>
                <w:rFonts w:ascii="Times New Roman" w:hAnsi="Times New Roman" w:hint="default"/>
                <w:b w:val="off"/>
                <w:i w:val="off"/>
                <w:sz w:val="24"/>
                <w:szCs w:val="24"/>
              </w:rPr>
              <w:t>Плани</w:t>
            </w:r>
            <w:r>
              <w:rPr>
                <w:rFonts w:ascii="Times New Roman" w:hAnsi="Times New Roman" w:hint="default"/>
                <w:b w:val="off"/>
                <w:i w:val="off"/>
                <w:sz w:val="24"/>
                <w:szCs w:val="24"/>
              </w:rPr>
              <w:t>роват</w:t>
            </w:r>
            <w:r>
              <w:rPr>
                <w:rFonts w:ascii="Times New Roman" w:hAnsi="Times New Roman" w:hint="default"/>
                <w:b w:val="off"/>
                <w:i w:val="off"/>
                <w:sz w:val="24"/>
                <w:szCs w:val="24"/>
              </w:rPr>
              <w:t>ь работу коллектива</w:t>
            </w:r>
          </w:p>
        </w:tc>
      </w:tr>
      <w:tr>
        <w:trPr>
          <w:wAfter w:w="0" w:type="dxa"/>
          <w:cantSplit w:val="off"/>
        </w:trPr>
        <w:tc>
          <w:tcPr>
            <w:cnfStyle w:val="001000100000"/>
            <w:tcW w:w="1204"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Style w:val="Emphasis"/>
                <w:rFonts w:ascii="Times New Roman" w:hAnsi="Times New Roman" w:hint="default"/>
                <w:bCs/>
                <w:i w:val="off"/>
                <w:iCs/>
                <w:sz w:val="24"/>
                <w:szCs w:val="24"/>
              </w:rPr>
              <w:t>ПК 4.2.</w:t>
            </w:r>
          </w:p>
        </w:tc>
        <w:tc>
          <w:tcPr>
            <w:cnfStyle w:val="000000100000"/>
            <w:tcW w:w="8367"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Style w:val="Emphasis"/>
                <w:rFonts w:ascii="Times New Roman" w:hAnsi="Times New Roman" w:hint="default"/>
                <w:bCs/>
                <w:i w:val="off"/>
                <w:iCs/>
                <w:sz w:val="24"/>
                <w:szCs w:val="24"/>
              </w:rPr>
            </w:pPr>
            <w:r>
              <w:rPr>
                <w:rFonts w:ascii="Times New Roman" w:hAnsi="Times New Roman" w:hint="default"/>
                <w:bCs/>
                <w:iCs/>
                <w:sz w:val="24"/>
                <w:szCs w:val="24"/>
              </w:rPr>
              <w:t>Составлять конкретные технические задания для реализации дизайн-проекта на основе технологических карт</w:t>
            </w:r>
          </w:p>
        </w:tc>
      </w:tr>
    </w:tbl>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r>
        <w:rPr>
          <w:rFonts w:ascii="Times New Roman" w:hAnsi="Times New Roman" w:hint="default"/>
          <w:b/>
          <w:bCs/>
          <w:sz w:val="24"/>
          <w:szCs w:val="24"/>
        </w:rPr>
        <w:t>1.1.3. В результате освоения профессионального модуля обучающийся д</w:t>
      </w:r>
      <w:r>
        <w:rPr>
          <w:rFonts w:ascii="Times New Roman" w:hAnsi="Times New Roman" w:hint="default"/>
          <w:b/>
          <w:bCs/>
          <w:sz w:val="24"/>
          <w:szCs w:val="24"/>
        </w:rPr>
        <w:t>олжен</w:t>
      </w:r>
      <w:r>
        <w:rPr>
          <w:rFonts w:ascii="Times New Roman" w:hAnsi="Times New Roman" w:hint="default"/>
          <w:bCs/>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cantSplit w:val="off"/>
        </w:trPr>
        <w:tc>
          <w:tcPr>
            <w:cnfStyle w:val="1010000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Владеть н</w:t>
            </w:r>
            <w:r>
              <w:rPr>
                <w:rFonts w:ascii="Times New Roman" w:hAnsi="Times New Roman" w:hint="default"/>
                <w:b/>
                <w:bCs/>
                <w:sz w:val="24"/>
                <w:szCs w:val="24"/>
                <w:lang w:eastAsia="en-US"/>
              </w:rPr>
              <w:t>авык</w:t>
            </w:r>
            <w:r>
              <w:rPr>
                <w:rFonts w:ascii="Times New Roman" w:hAnsi="Times New Roman" w:hint="default"/>
                <w:b/>
                <w:bCs/>
                <w:sz w:val="24"/>
                <w:szCs w:val="24"/>
                <w:lang w:eastAsia="en-US"/>
              </w:rPr>
              <w:t>ами</w:t>
            </w:r>
          </w:p>
          <w:p>
            <w:pPr>
              <w:pStyle w:val="Normal"/>
              <w:spacing w:after="0" w:line="240" w:lineRule="auto"/>
              <w:rPr>
                <w:rFonts w:ascii="Times New Roman" w:hAnsi="Times New Roman" w:hint="default"/>
                <w:b/>
                <w:bCs/>
                <w:sz w:val="24"/>
                <w:szCs w:val="24"/>
                <w:lang w:eastAsia="en-US"/>
              </w:rPr>
            </w:pPr>
          </w:p>
        </w:tc>
        <w:tc>
          <w:tcPr>
            <w:cnfStyle w:val="100000000000"/>
            <w:tcW w:w="6662" w:type="dxa"/>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планирования работы колле</w:t>
            </w:r>
            <w:r>
              <w:rPr>
                <w:rFonts w:ascii="Times New Roman" w:hAnsi="Times New Roman" w:hint="default"/>
                <w:bCs/>
                <w:sz w:val="24"/>
                <w:szCs w:val="24"/>
                <w:lang w:eastAsia="en-US"/>
              </w:rPr>
              <w:t>ктива исполнителей;</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составления конкретных технических заданий для реализации дизайн-проекта на основе технологических карт;</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контроля сроков и качества выполненных заданий;</w:t>
            </w:r>
          </w:p>
          <w:p>
            <w:pPr>
              <w:pStyle w:val="Normal"/>
              <w:spacing w:after="0" w:line="240" w:lineRule="auto"/>
              <w:rPr>
                <w:rFonts w:ascii="Times New Roman" w:hAnsi="Times New Roman" w:hint="default"/>
                <w:bCs/>
                <w:i/>
                <w:sz w:val="24"/>
                <w:szCs w:val="24"/>
                <w:lang w:eastAsia="en-US"/>
              </w:rPr>
            </w:pPr>
            <w:r>
              <w:rPr>
                <w:rFonts w:ascii="Times New Roman" w:hAnsi="Times New Roman" w:hint="default"/>
                <w:bCs/>
                <w:sz w:val="24"/>
                <w:szCs w:val="24"/>
                <w:lang w:eastAsia="en-US"/>
              </w:rPr>
              <w:t>работы с коллективом исполнителей</w:t>
            </w:r>
            <w:r>
              <w:rPr>
                <w:rFonts w:ascii="Times New Roman" w:hAnsi="Times New Roman" w:hint="default"/>
                <w:bCs/>
                <w:sz w:val="24"/>
                <w:szCs w:val="24"/>
                <w:lang w:eastAsia="en-US"/>
              </w:rPr>
              <w:t>, приёма и сдачи работы в соответствии с техническ</w:t>
            </w:r>
            <w:r>
              <w:rPr>
                <w:rFonts w:ascii="Times New Roman" w:hAnsi="Times New Roman" w:hint="default"/>
                <w:bCs/>
                <w:sz w:val="24"/>
                <w:szCs w:val="24"/>
                <w:lang w:eastAsia="en-US"/>
              </w:rPr>
              <w:t>им заданием</w:t>
            </w:r>
          </w:p>
        </w:tc>
      </w:tr>
      <w:tr>
        <w:trPr>
          <w:cantSplit w:val="off"/>
        </w:trPr>
        <w:tc>
          <w:tcPr>
            <w:cnfStyle w:val="0010001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Уметь</w:t>
            </w:r>
          </w:p>
        </w:tc>
        <w:tc>
          <w:tcPr>
            <w:cnfStyle w:val="000000100000"/>
            <w:tcW w:w="6662"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принимать самостоятельные решения по вопросам совершен-ствования организации управленческой работы в коллективе;</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составлять техническое задание для реализации дизайн-проекта;</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осуществлять</w:t>
            </w:r>
            <w:r>
              <w:rPr>
                <w:rFonts w:ascii="Times New Roman" w:hAnsi="Times New Roman" w:hint="default"/>
                <w:bCs/>
                <w:sz w:val="24"/>
                <w:szCs w:val="24"/>
                <w:lang w:eastAsia="en-US"/>
              </w:rPr>
              <w:t xml:space="preserve"> контроль деятельности персонала;</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управлять работо</w:t>
            </w:r>
            <w:r>
              <w:rPr>
                <w:rFonts w:ascii="Times New Roman" w:hAnsi="Times New Roman" w:hint="default"/>
                <w:bCs/>
                <w:sz w:val="24"/>
                <w:szCs w:val="24"/>
                <w:lang w:eastAsia="en-US"/>
              </w:rPr>
              <w:t>й коллектива исп</w:t>
            </w:r>
            <w:r>
              <w:rPr>
                <w:rFonts w:ascii="Times New Roman" w:hAnsi="Times New Roman" w:hint="default"/>
                <w:bCs/>
                <w:sz w:val="24"/>
                <w:szCs w:val="24"/>
                <w:lang w:eastAsia="en-US"/>
              </w:rPr>
              <w:t>олнителей</w:t>
            </w:r>
          </w:p>
        </w:tc>
      </w:tr>
      <w:tr>
        <w:trPr>
          <w:cantSplit w:val="off"/>
        </w:trPr>
        <w:tc>
          <w:tcPr>
            <w:cnfStyle w:val="00100001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Знать</w:t>
            </w:r>
          </w:p>
        </w:tc>
        <w:tc>
          <w:tcPr>
            <w:cnfStyle w:val="000000010000"/>
            <w:tcW w:w="6662" w:type="dxa"/>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систему управления трудовыми ресурсами в организации;</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методы и формы обучения персонала;</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способы управления конфликтами и борьбы со стрессом;</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особенности приёма и сдачи рабо</w:t>
            </w:r>
            <w:r>
              <w:rPr>
                <w:rFonts w:ascii="Times New Roman" w:hAnsi="Times New Roman" w:hint="default"/>
                <w:bCs/>
                <w:sz w:val="24"/>
                <w:szCs w:val="24"/>
                <w:lang w:eastAsia="en-US"/>
              </w:rPr>
              <w:t>ты в соответствии с техническим заданием</w:t>
            </w:r>
          </w:p>
          <w:p>
            <w:pPr>
              <w:pStyle w:val="Normal"/>
              <w:spacing w:after="0" w:line="240" w:lineRule="auto"/>
              <w:ind w:firstLine="709"/>
              <w:rPr>
                <w:rFonts w:ascii="Times New Roman" w:hAnsi="Times New Roman" w:hint="default"/>
                <w:bCs/>
                <w:sz w:val="24"/>
                <w:szCs w:val="24"/>
                <w:lang w:eastAsia="en-US"/>
              </w:rPr>
            </w:pPr>
          </w:p>
        </w:tc>
      </w:tr>
    </w:tbl>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bookmarkStart w:id="3" w:name="_Hlk511591667"/>
    </w:p>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1.2. Количество часов, отводимое на освоение профессионального модуля</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Всего часов </w:t>
      </w:r>
      <w:r>
        <w:rPr>
          <w:rFonts w:ascii="Times New Roman" w:hAnsi="Times New Roman" w:hint="default"/>
          <w:sz w:val="24"/>
          <w:szCs w:val="24"/>
          <w:u w:val="single"/>
        </w:rPr>
        <w:t>_____________</w:t>
      </w:r>
      <w:r>
        <w:rPr>
          <w:rFonts w:ascii="Times New Roman" w:hAnsi="Times New Roman" w:hint="default"/>
          <w:sz w:val="24"/>
          <w:szCs w:val="24"/>
          <w:u w:val="single"/>
        </w:rPr>
        <w:t>98</w:t>
      </w:r>
      <w:r>
        <w:rPr>
          <w:rFonts w:ascii="Times New Roman" w:hAnsi="Times New Roman" w:hint="default"/>
          <w:sz w:val="24"/>
          <w:szCs w:val="24"/>
        </w:rPr>
        <w:t>______________</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в том числе в форме практической подготовки______</w:t>
      </w:r>
      <w:r>
        <w:rPr>
          <w:rFonts w:ascii="Times New Roman" w:hAnsi="Times New Roman" w:hint="default"/>
          <w:sz w:val="24"/>
          <w:szCs w:val="24"/>
          <w:u w:val="single"/>
        </w:rPr>
        <w:t>72</w:t>
      </w:r>
      <w:r>
        <w:rPr>
          <w:rFonts w:ascii="Times New Roman" w:hAnsi="Times New Roman" w:hint="default"/>
          <w:sz w:val="24"/>
          <w:szCs w:val="24"/>
        </w:rPr>
        <w:t>___________</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Из них на освоение МДК______</w:t>
      </w:r>
      <w:r>
        <w:rPr>
          <w:rFonts w:ascii="Times New Roman" w:hAnsi="Times New Roman" w:hint="default"/>
          <w:sz w:val="24"/>
          <w:szCs w:val="24"/>
          <w:u w:val="single"/>
        </w:rPr>
        <w:t>5</w:t>
      </w:r>
      <w:r>
        <w:rPr>
          <w:rFonts w:ascii="Times New Roman" w:hAnsi="Times New Roman" w:hint="default"/>
          <w:sz w:val="24"/>
          <w:szCs w:val="24"/>
          <w:u w:val="single"/>
        </w:rPr>
        <w:t>0</w:t>
      </w:r>
      <w:r>
        <w:rPr>
          <w:rFonts w:ascii="Times New Roman" w:hAnsi="Times New Roman" w:hint="default"/>
          <w:sz w:val="24"/>
          <w:szCs w:val="24"/>
          <w:u w:val="single"/>
        </w:rPr>
        <w:t>___________</w:t>
      </w:r>
    </w:p>
    <w:p>
      <w:pPr>
        <w:pStyle w:val="Normal"/>
        <w:spacing w:after="0" w:line="240" w:lineRule="auto"/>
        <w:ind w:firstLine="708"/>
        <w:rPr>
          <w:rFonts w:ascii="Times New Roman" w:hAnsi="Times New Roman" w:hint="default"/>
          <w:i/>
          <w:sz w:val="24"/>
          <w:szCs w:val="24"/>
        </w:rPr>
      </w:pPr>
      <w:r>
        <w:rPr>
          <w:rFonts w:ascii="Times New Roman" w:hAnsi="Times New Roman" w:hint="default"/>
          <w:sz w:val="24"/>
          <w:szCs w:val="24"/>
        </w:rPr>
        <w:t>в том числе самостоятельная работа</w:t>
      </w:r>
      <w:r>
        <w:rPr>
          <w:rFonts w:ascii="Times New Roman" w:hAnsi="Times New Roman" w:hint="default"/>
          <w:i/>
          <w:sz w:val="24"/>
          <w:szCs w:val="24"/>
        </w:rPr>
        <w:t>___</w:t>
      </w:r>
      <w:r>
        <w:rPr>
          <w:rFonts w:ascii="Times New Roman" w:hAnsi="Times New Roman" w:hint="default"/>
          <w:i/>
          <w:sz w:val="24"/>
          <w:szCs w:val="24"/>
        </w:rPr>
        <w:t>_</w:t>
      </w:r>
      <w:r>
        <w:rPr>
          <w:rFonts w:ascii="Times New Roman" w:hAnsi="Times New Roman" w:hint="default"/>
          <w:i/>
          <w:sz w:val="24"/>
          <w:szCs w:val="24"/>
          <w:u w:val="single"/>
        </w:rPr>
        <w:t>2</w:t>
      </w:r>
      <w:r>
        <w:rPr>
          <w:rFonts w:ascii="Times New Roman" w:hAnsi="Times New Roman" w:hint="default"/>
          <w:i/>
          <w:sz w:val="24"/>
          <w:szCs w:val="24"/>
        </w:rPr>
        <w:t xml:space="preserve">______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практики, в том числе учебная ______</w:t>
      </w:r>
      <w:r>
        <w:rPr>
          <w:rFonts w:ascii="Times New Roman" w:hAnsi="Times New Roman" w:hint="default"/>
          <w:sz w:val="24"/>
          <w:szCs w:val="24"/>
          <w:u w:val="single"/>
        </w:rPr>
        <w:t>36</w:t>
      </w:r>
      <w:r>
        <w:rPr>
          <w:rFonts w:ascii="Times New Roman" w:hAnsi="Times New Roman" w:hint="default"/>
          <w:sz w:val="24"/>
          <w:szCs w:val="24"/>
        </w:rPr>
        <w:t>___________</w:t>
      </w:r>
    </w:p>
    <w:p>
      <w:pPr>
        <w:pStyle w:val="Normal"/>
        <w:spacing w:after="0" w:line="240" w:lineRule="auto"/>
        <w:ind w:left="1416" w:firstLine="708"/>
        <w:rPr>
          <w:rFonts w:ascii="Times New Roman" w:hAnsi="Times New Roman" w:hint="default"/>
          <w:sz w:val="24"/>
          <w:szCs w:val="24"/>
        </w:rPr>
      </w:pPr>
      <w:r>
        <w:rPr>
          <w:rFonts w:ascii="Times New Roman" w:hAnsi="Times New Roman" w:hint="default"/>
          <w:sz w:val="24"/>
          <w:szCs w:val="24"/>
        </w:rPr>
        <w:t xml:space="preserve">   производственная ____</w:t>
      </w:r>
      <w:r>
        <w:rPr>
          <w:rFonts w:ascii="Times New Roman" w:hAnsi="Times New Roman" w:hint="default"/>
          <w:sz w:val="24"/>
          <w:szCs w:val="24"/>
        </w:rPr>
        <w:t>-</w:t>
      </w:r>
      <w:r>
        <w:rPr>
          <w:rFonts w:ascii="Times New Roman" w:hAnsi="Times New Roman" w:hint="default"/>
          <w:sz w:val="24"/>
          <w:szCs w:val="24"/>
        </w:rPr>
        <w:t>_______</w:t>
      </w:r>
    </w:p>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r>
        <w:rPr>
          <w:rFonts w:ascii="Times New Roman" w:hAnsi="Times New Roman" w:hint="default"/>
          <w:iCs/>
          <w:sz w:val="24"/>
          <w:szCs w:val="24"/>
        </w:rPr>
        <w:t>Промежуточная аттестация</w:t>
      </w:r>
      <w:r>
        <w:rPr>
          <w:rFonts w:ascii="Times New Roman" w:hAnsi="Times New Roman" w:hint="default"/>
          <w:i/>
          <w:sz w:val="24"/>
          <w:szCs w:val="24"/>
        </w:rPr>
        <w:t xml:space="preserve"> ____</w:t>
      </w:r>
      <w:r>
        <w:rPr>
          <w:rFonts w:ascii="Times New Roman" w:hAnsi="Times New Roman" w:hint="default"/>
          <w:iCs/>
          <w:sz w:val="24"/>
          <w:szCs w:val="24"/>
          <w:u w:val="single"/>
        </w:rPr>
        <w:t>12</w:t>
      </w:r>
      <w:r>
        <w:rPr>
          <w:rFonts w:ascii="Times New Roman" w:hAnsi="Times New Roman" w:hint="default"/>
          <w:i/>
          <w:sz w:val="24"/>
          <w:szCs w:val="24"/>
        </w:rPr>
        <w:t>________</w:t>
      </w:r>
      <w:bookmarkEnd w:id="3"/>
      <w:r>
        <w:rPr>
          <w:rFonts w:ascii="Times New Roman" w:hAnsi="Times New Roman" w:hint="default"/>
          <w:bCs/>
          <w:i/>
          <w:sz w:val="24"/>
          <w:szCs w:val="24"/>
        </w:rPr>
        <w:t>.</w:t>
      </w:r>
      <w:r>
        <w:rPr>
          <w:rFonts w:ascii="Times New Roman" w:hAnsi="Times New Roman" w:hint="default"/>
          <w:i/>
          <w:sz w:val="24"/>
          <w:szCs w:val="24"/>
        </w:rPr>
        <w:t>
</w:t>
      </w:r>
    </w:p>
    <w:p>
      <w:pPr>
        <w:pStyle w:val="Normal"/>
        <w:spacing w:after="0" w:line="240" w:lineRule="auto"/>
        <w:jc w:val="center"/>
        <w:rPr>
          <w:rFonts w:ascii="Times New Roman" w:hAnsi="Times New Roman" w:hint="default"/>
          <w:b/>
          <w:caps/>
          <w:sz w:val="24"/>
          <w:szCs w:val="24"/>
        </w:rPr>
      </w:pPr>
      <w:r>
        <w:rPr>
          <w:rFonts w:ascii="Times New Roman" w:hAnsi="Times New Roman" w:hint="default"/>
          <w:b/>
          <w:caps/>
          <w:sz w:val="24"/>
          <w:szCs w:val="24"/>
        </w:rPr>
        <w:t>2. Структура и содержание профессионального модуля</w:t>
      </w:r>
    </w:p>
    <w:p>
      <w:pPr>
        <w:pStyle w:val="Normal"/>
        <w:spacing w:after="0" w:line="240" w:lineRule="auto"/>
        <w:ind w:firstLine="851"/>
        <w:rPr>
          <w:rFonts w:ascii="Times New Roman" w:hAnsi="Times New Roman" w:hint="default"/>
          <w:b/>
          <w:sz w:val="24"/>
          <w:szCs w:val="24"/>
        </w:rPr>
      </w:pPr>
      <w:r>
        <w:rPr>
          <w:rFonts w:ascii="Times New Roman" w:hAnsi="Times New Roman" w:hint="default"/>
          <w:b/>
          <w:sz w:val="24"/>
          <w:szCs w:val="24"/>
        </w:rPr>
        <w:t>2.1. Структура профе</w:t>
      </w:r>
      <w:r>
        <w:rPr>
          <w:rFonts w:ascii="Times New Roman" w:hAnsi="Times New Roman" w:hint="default"/>
          <w:b/>
          <w:sz w:val="24"/>
          <w:szCs w:val="24"/>
        </w:rPr>
        <w:t>ссионального модуля</w:t>
      </w:r>
      <w:r>
        <w:rPr>
          <w:rFonts w:ascii="Times New Roman" w:hAnsi="Times New Roman" w:hint="default"/>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cantSplit w:val="off"/>
          <w:trHeight w:val="484" w:hRule="atLeast"/>
        </w:trPr>
        <w:tc>
          <w:tcPr>
            <w:cnfStyle w:val="101000000000"/>
            <w:tcW w:w="568"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Коды профессиональных общих к</w:t>
            </w:r>
            <w:r>
              <w:rPr>
                <w:rFonts w:ascii="Times New Roman" w:hAnsi="Times New Roman" w:hint="default"/>
                <w:sz w:val="24"/>
                <w:szCs w:val="24"/>
              </w:rPr>
              <w:t>омпетенций</w:t>
            </w:r>
          </w:p>
        </w:tc>
        <w:tc>
          <w:tcPr>
            <w:cnfStyle w:val="100010000000"/>
            <w:tcW w:w="1037"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Наименования разделов профессионального модуля</w:t>
            </w:r>
          </w:p>
        </w:tc>
        <w:tc>
          <w:tcPr>
            <w:cnfStyle w:val="100001000000"/>
            <w:tcW w:w="379" w:type="pct"/>
            <w:vMerge w:val="restart"/>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iCs/>
                <w:sz w:val="24"/>
                <w:szCs w:val="24"/>
              </w:rPr>
              <w:t>Всего, час.</w:t>
            </w:r>
          </w:p>
        </w:tc>
        <w:tc>
          <w:tcPr>
            <w:cnfStyle w:val="100010000000"/>
            <w:tcW w:w="242" w:type="pct"/>
            <w:vMerge w:val="restart"/>
            <w:tcBorders>
              <w:bottom w:val="single" w:color="auto" w:sz="4" w:space="0"/>
            </w:tcBorders>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iCs/>
                <w:sz w:val="24"/>
                <w:szCs w:val="24"/>
              </w:rPr>
              <w:t>В т.ч. в форме практич</w:t>
            </w:r>
            <w:r>
              <w:rPr>
                <w:rFonts w:ascii="Times New Roman" w:hAnsi="Times New Roman" w:hint="default"/>
                <w:iCs/>
                <w:sz w:val="24"/>
                <w:szCs w:val="24"/>
              </w:rPr>
              <w:t>е</w:t>
            </w:r>
            <w:r>
              <w:rPr>
                <w:rFonts w:ascii="Times New Roman" w:hAnsi="Times New Roman" w:hint="default"/>
                <w:iCs/>
                <w:sz w:val="24"/>
                <w:szCs w:val="24"/>
              </w:rPr>
              <w:t>ской. подготовки</w:t>
            </w:r>
          </w:p>
        </w:tc>
        <w:tc>
          <w:tcPr>
            <w:cnfStyle w:val="100100000000"/>
            <w:tcW w:w="2774" w:type="pct"/>
            <w:gridSpan w:val="9"/>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Объем профессионального модуля, ак. час.</w:t>
            </w:r>
          </w:p>
        </w:tc>
      </w:tr>
      <w:tr>
        <w:trPr>
          <w:wAfter w:w="0" w:type="dxa"/>
          <w:cantSplit w:val="off"/>
          <w:trHeight w:val="58"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100000"/>
            <w:tcW w:w="1892" w:type="pct"/>
            <w:gridSpan w:val="5"/>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Обучение по МДК</w:t>
            </w:r>
          </w:p>
        </w:tc>
        <w:tc>
          <w:tcPr>
            <w:cnfStyle w:val="000100100000"/>
            <w:tcW w:w="882" w:type="pct"/>
            <w:gridSpan w:val="4"/>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Практики</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01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010000"/>
            <w:tcW w:w="227" w:type="pct"/>
            <w:vMerge w:val="restart"/>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sz w:val="24"/>
                <w:szCs w:val="24"/>
              </w:rPr>
              <w:t>Всего</w:t>
            </w:r>
          </w:p>
          <w:p>
            <w:pPr>
              <w:pStyle w:val="Normal"/>
              <w:spacing w:after="0" w:line="240" w:lineRule="auto"/>
              <w:ind w:left="113" w:right="113"/>
              <w:jc w:val="center"/>
              <w:rPr>
                <w:rFonts w:ascii="Times New Roman" w:hAnsi="Times New Roman" w:hint="default"/>
                <w:sz w:val="24"/>
                <w:szCs w:val="24"/>
              </w:rPr>
            </w:pPr>
          </w:p>
        </w:tc>
        <w:tc>
          <w:tcPr>
            <w:cnfStyle w:val="000010010000"/>
            <w:tcW w:w="1665" w:type="pct"/>
            <w:gridSpan w:val="4"/>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 том числе</w:t>
            </w:r>
          </w:p>
        </w:tc>
        <w:tc>
          <w:tcPr>
            <w:cnfStyle w:val="000100010000"/>
            <w:tcW w:w="882" w:type="pct"/>
            <w:gridSpan w:val="4"/>
            <w:vMerge w:val="continue"/>
            <w:shd w:val="clear" w:color="auto" w:fill="auto"/>
          </w:tcPr>
          <w:p>
            <w:pPr>
              <w:pStyle w:val="Normal"/>
              <w:spacing w:after="0" w:line="240" w:lineRule="auto"/>
              <w:jc w:val="center"/>
              <w:rPr>
                <w:rFonts w:ascii="Times New Roman" w:hAnsi="Times New Roman" w:hint="default"/>
                <w:i/>
                <w:sz w:val="24"/>
                <w:szCs w:val="24"/>
              </w:rPr>
            </w:pPr>
          </w:p>
        </w:tc>
      </w:tr>
      <w:tr>
        <w:trPr>
          <w:wAfter w:w="0" w:type="dxa"/>
          <w:cantSplit w:val="on"/>
          <w:trHeight w:val="1415"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i/>
                <w:sz w:val="24"/>
                <w:szCs w:val="24"/>
              </w:rPr>
            </w:pPr>
          </w:p>
        </w:tc>
        <w:tc>
          <w:tcPr>
            <w:cnfStyle w:val="000001100000"/>
            <w:tcW w:w="227" w:type="pct"/>
            <w:vMerge w:val="continue"/>
            <w:shd w:val="clear" w:color="auto" w:fill="auto"/>
          </w:tcPr>
          <w:p>
            <w:pPr>
              <w:pStyle w:val="Normal"/>
              <w:spacing w:after="0" w:line="240" w:lineRule="auto"/>
              <w:jc w:val="center"/>
              <w:rPr>
                <w:rFonts w:ascii="Times New Roman" w:hAnsi="Times New Roman" w:hint="default"/>
                <w:i/>
                <w:sz w:val="24"/>
                <w:szCs w:val="24"/>
              </w:rPr>
            </w:pPr>
          </w:p>
        </w:tc>
        <w:tc>
          <w:tcPr>
            <w:cnfStyle w:val="000010100000"/>
            <w:tcW w:w="50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hint="default"/>
                <w:color w:val="000000"/>
                <w:sz w:val="24"/>
                <w:szCs w:val="24"/>
              </w:rPr>
            </w:pPr>
          </w:p>
          <w:p>
            <w:pPr>
              <w:pStyle w:val="Normal"/>
              <w:spacing w:after="0" w:line="240" w:lineRule="auto"/>
              <w:ind w:left="-57" w:right="-57"/>
              <w:jc w:val="center"/>
              <w:rPr>
                <w:rFonts w:ascii="Times New Roman" w:hAnsi="Times New Roman" w:hint="default"/>
                <w:i/>
                <w:sz w:val="24"/>
                <w:szCs w:val="24"/>
              </w:rPr>
            </w:pPr>
          </w:p>
        </w:tc>
        <w:tc>
          <w:tcPr>
            <w:cnfStyle w:val="000001100000"/>
            <w:tcW w:w="45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Курс</w:t>
            </w:r>
            <w:r>
              <w:rPr>
                <w:rFonts w:ascii="Times New Roman" w:hAnsi="Times New Roman" w:hint="default"/>
                <w:sz w:val="24"/>
                <w:szCs w:val="24"/>
              </w:rPr>
              <w:t>овых</w:t>
            </w:r>
            <w:r>
              <w:rPr>
                <w:rFonts w:ascii="Times New Roman" w:hAnsi="Times New Roman" w:hint="default"/>
                <w:sz w:val="24"/>
                <w:szCs w:val="24"/>
              </w:rPr>
              <w:t xml:space="preserve"> работ (проектов)</w:t>
            </w:r>
          </w:p>
          <w:p>
            <w:pPr>
              <w:pStyle w:val="Normal"/>
              <w:spacing w:after="0" w:line="240" w:lineRule="auto"/>
              <w:jc w:val="center"/>
              <w:rPr>
                <w:rFonts w:ascii="Times New Roman" w:hAnsi="Times New Roman" w:hint="default"/>
                <w:iCs/>
                <w:sz w:val="24"/>
                <w:szCs w:val="24"/>
              </w:rPr>
            </w:pPr>
          </w:p>
        </w:tc>
        <w:tc>
          <w:tcPr>
            <w:cnfStyle w:val="000010100000"/>
            <w:tcW w:w="518"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Самостоятельная работа</w:t>
            </w:r>
          </w:p>
        </w:tc>
        <w:tc>
          <w:tcPr>
            <w:cnfStyle w:val="000001100000"/>
            <w:tcW w:w="189" w:type="pct"/>
            <w:gridSpan w:val="2"/>
            <w:shd w:val="clear" w:color="auto" w:fill="auto"/>
            <w:textDirection w:val="btLr"/>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10100000"/>
            <w:tcW w:w="294" w:type="pct"/>
            <w:gridSpan w:val="2"/>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Учебная</w:t>
            </w:r>
          </w:p>
          <w:p>
            <w:pPr>
              <w:pStyle w:val="Normal"/>
              <w:spacing w:after="0" w:line="240" w:lineRule="auto"/>
              <w:ind w:left="-57" w:right="-57"/>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Производственная</w:t>
            </w:r>
          </w:p>
          <w:p>
            <w:pPr>
              <w:pStyle w:val="Normal"/>
              <w:spacing w:after="0" w:line="240" w:lineRule="auto"/>
              <w:ind w:left="-57" w:right="-57"/>
              <w:jc w:val="center"/>
              <w:rPr>
                <w:rFonts w:ascii="Times New Roman" w:hAnsi="Times New Roman" w:hint="default"/>
                <w:i/>
                <w:sz w:val="24"/>
                <w:szCs w:val="24"/>
              </w:rPr>
            </w:pPr>
          </w:p>
        </w:tc>
      </w:tr>
      <w:tr>
        <w:trPr>
          <w:wAfter w:w="0" w:type="dxa"/>
          <w:cantSplit w:val="off"/>
          <w:trHeight w:val="415" w:hRule="atLeast"/>
        </w:trPr>
        <w:tc>
          <w:tcPr>
            <w:cnfStyle w:val="001000010000"/>
            <w:tcW w:w="56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w:t>
            </w:r>
          </w:p>
        </w:tc>
        <w:tc>
          <w:tcPr>
            <w:cnfStyle w:val="000010010000"/>
            <w:tcW w:w="103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2</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3</w:t>
            </w:r>
          </w:p>
        </w:tc>
        <w:tc>
          <w:tcPr>
            <w:cnfStyle w:val="000010010000"/>
            <w:tcW w:w="242"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4</w:t>
            </w:r>
          </w:p>
        </w:tc>
        <w:tc>
          <w:tcPr>
            <w:cnfStyle w:val="000001010000"/>
            <w:tcW w:w="22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5</w:t>
            </w:r>
          </w:p>
        </w:tc>
        <w:tc>
          <w:tcPr>
            <w:cnfStyle w:val="000010010000"/>
            <w:tcW w:w="50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6</w:t>
            </w:r>
          </w:p>
        </w:tc>
        <w:tc>
          <w:tcPr>
            <w:cnfStyle w:val="000001010000"/>
            <w:tcW w:w="45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7</w:t>
            </w:r>
          </w:p>
        </w:tc>
        <w:tc>
          <w:tcPr>
            <w:cnfStyle w:val="000010010000"/>
            <w:tcW w:w="51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8</w:t>
            </w:r>
          </w:p>
        </w:tc>
        <w:tc>
          <w:tcPr>
            <w:cnfStyle w:val="000001010000"/>
            <w:tcW w:w="189"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9</w:t>
            </w:r>
          </w:p>
        </w:tc>
        <w:tc>
          <w:tcPr>
            <w:cnfStyle w:val="000010010000"/>
            <w:tcW w:w="294"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10</w:t>
            </w:r>
          </w:p>
        </w:tc>
        <w:tc>
          <w:tcPr>
            <w:cnfStyle w:val="000100010000"/>
            <w:tcW w:w="586"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11</w:t>
            </w:r>
          </w:p>
        </w:tc>
      </w:tr>
      <w:tr>
        <w:trPr>
          <w:wAfter w:w="0" w:type="dxa"/>
          <w:cantSplit w:val="off"/>
        </w:trPr>
        <w:tc>
          <w:tcPr>
            <w:cnfStyle w:val="001000100000"/>
            <w:tcW w:w="568"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4.1 - 4.2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1-3, 6, 9 -11</w:t>
            </w:r>
          </w:p>
        </w:tc>
        <w:tc>
          <w:tcPr>
            <w:cnfStyle w:val="000010100000"/>
            <w:tcW w:w="1037"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Раздел 1. Основы менеджмента</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38</w:t>
            </w:r>
          </w:p>
        </w:tc>
        <w:tc>
          <w:tcPr>
            <w:cnfStyle w:val="00001010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32</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20</w:t>
            </w:r>
          </w:p>
        </w:tc>
        <w:tc>
          <w:tcPr>
            <w:cnfStyle w:val="000010100000"/>
            <w:tcW w:w="505"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14</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w:t>
            </w:r>
          </w:p>
        </w:tc>
        <w:tc>
          <w:tcPr>
            <w:cnfStyle w:val="000001100000"/>
            <w:tcW w:w="189" w:type="pct"/>
            <w:gridSpan w:val="2"/>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12</w:t>
            </w:r>
          </w:p>
        </w:tc>
        <w:tc>
          <w:tcPr>
            <w:cnfStyle w:val="00001010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18</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w:t>
            </w:r>
          </w:p>
        </w:tc>
      </w:tr>
      <w:tr>
        <w:trPr>
          <w:wAfter w:w="0" w:type="dxa"/>
          <w:cantSplit w:val="off"/>
          <w:trHeight w:val="314" w:hRule="atLeast"/>
        </w:trPr>
        <w:tc>
          <w:tcPr>
            <w:cnfStyle w:val="001000010000"/>
            <w:tcW w:w="568"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4.1 - 4.2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1-3, 6, 9 -11</w:t>
            </w:r>
          </w:p>
        </w:tc>
        <w:tc>
          <w:tcPr>
            <w:cnfStyle w:val="000010010000"/>
            <w:tcW w:w="1037"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Раздел 2. Основы у</w:t>
            </w:r>
            <w:r>
              <w:rPr>
                <w:rFonts w:ascii="Times New Roman" w:hAnsi="Times New Roman" w:hint="default"/>
                <w:sz w:val="24"/>
                <w:szCs w:val="24"/>
              </w:rPr>
              <w:t>правления персонал</w:t>
            </w:r>
            <w:r>
              <w:rPr>
                <w:rFonts w:ascii="Times New Roman" w:hAnsi="Times New Roman" w:hint="default"/>
                <w:sz w:val="24"/>
                <w:szCs w:val="24"/>
              </w:rPr>
              <w:t>ом</w:t>
            </w:r>
          </w:p>
          <w:p>
            <w:pPr>
              <w:pStyle w:val="Normal"/>
              <w:spacing w:after="0" w:line="240" w:lineRule="auto"/>
              <w:rPr>
                <w:rFonts w:ascii="Times New Roman" w:hAnsi="Times New Roman" w:hint="default"/>
                <w:sz w:val="24"/>
                <w:szCs w:val="24"/>
              </w:rPr>
            </w:pP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48</w:t>
            </w:r>
          </w:p>
        </w:tc>
        <w:tc>
          <w:tcPr>
            <w:cnfStyle w:val="00001001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40</w:t>
            </w:r>
          </w:p>
        </w:tc>
        <w:tc>
          <w:tcPr>
            <w:cnfStyle w:val="00000101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30</w:t>
            </w:r>
          </w:p>
        </w:tc>
        <w:tc>
          <w:tcPr>
            <w:cnfStyle w:val="000010010000"/>
            <w:tcW w:w="505" w:type="pct"/>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22</w:t>
            </w:r>
          </w:p>
        </w:tc>
        <w:tc>
          <w:tcPr>
            <w:cnfStyle w:val="00000101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w:t>
            </w:r>
          </w:p>
        </w:tc>
        <w:tc>
          <w:tcPr>
            <w:cnfStyle w:val="00001001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2</w:t>
            </w:r>
          </w:p>
        </w:tc>
        <w:tc>
          <w:tcPr>
            <w:cnfStyle w:val="000001010000"/>
            <w:tcW w:w="189" w:type="pct"/>
            <w:gridSpan w:val="2"/>
            <w:vMerge w:val="continue"/>
            <w:shd w:val="clear" w:color="auto" w:fill="auto"/>
          </w:tcPr>
          <w:p>
            <w:pPr>
              <w:pStyle w:val="Normal"/>
              <w:spacing w:after="0" w:line="240" w:lineRule="auto"/>
              <w:jc w:val="center"/>
              <w:rPr>
                <w:rFonts w:ascii="Times New Roman" w:hAnsi="Times New Roman" w:hint="default"/>
                <w:sz w:val="24"/>
                <w:szCs w:val="24"/>
              </w:rPr>
            </w:pPr>
          </w:p>
        </w:tc>
        <w:tc>
          <w:tcPr>
            <w:cnfStyle w:val="00001001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18</w:t>
            </w:r>
          </w:p>
        </w:tc>
        <w:tc>
          <w:tcPr>
            <w:cnfStyle w:val="000100010000"/>
            <w:tcW w:w="586"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w:t>
            </w: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Производственная практика (по профилю специальности), часов </w:t>
            </w:r>
            <w:r>
              <w:rPr>
                <w:rFonts w:ascii="Times New Roman" w:hAnsi="Times New Roman" w:hint="default"/>
                <w:i/>
                <w:sz w:val="24"/>
                <w:szCs w:val="24"/>
              </w:rPr>
              <w:t>(</w:t>
            </w:r>
          </w:p>
        </w:tc>
        <w:tc>
          <w:tcPr>
            <w:cnfStyle w:val="00000110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b/>
                <w:bCs/>
                <w:sz w:val="24"/>
                <w:szCs w:val="24"/>
              </w:rPr>
              <w:t>-</w:t>
            </w:r>
          </w:p>
          <w:p>
            <w:pPr>
              <w:pStyle w:val="Normal"/>
              <w:spacing w:after="0" w:line="240" w:lineRule="auto"/>
              <w:jc w:val="center"/>
              <w:rPr>
                <w:rFonts w:ascii="Times New Roman" w:hAnsi="Times New Roman" w:hint="default"/>
                <w:b/>
                <w:bCs/>
                <w:i/>
                <w:sz w:val="24"/>
                <w:szCs w:val="24"/>
              </w:rPr>
            </w:pPr>
          </w:p>
        </w:tc>
        <w:tc>
          <w:tcPr>
            <w:cnfStyle w:val="000010100000"/>
            <w:tcW w:w="242" w:type="pct"/>
            <w:shd w:val="clear" w:color="auto" w:fill="c0c0c0"/>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w:t>
            </w:r>
          </w:p>
        </w:tc>
        <w:tc>
          <w:tcPr>
            <w:cnfStyle w:val="000001100000"/>
            <w:tcW w:w="227"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10100000"/>
            <w:tcW w:w="505"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0110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i/>
                <w:color w:val="c00000"/>
                <w:sz w:val="24"/>
                <w:szCs w:val="24"/>
              </w:rPr>
            </w:pPr>
            <w:r>
              <w:rPr>
                <w:rFonts w:ascii="Times New Roman" w:hAnsi="Times New Roman" w:hint="default"/>
                <w:b/>
                <w:bCs/>
                <w:sz w:val="24"/>
                <w:szCs w:val="24"/>
              </w:rPr>
              <w:t>-</w:t>
            </w:r>
          </w:p>
        </w:tc>
      </w:tr>
      <w:tr>
        <w:trPr>
          <w:wAfter w:w="0" w:type="dxa"/>
          <w:cantSplit w:val="off"/>
        </w:trPr>
        <w:tc>
          <w:tcPr>
            <w:cnfStyle w:val="001000010000"/>
            <w:tcW w:w="568" w:type="pct"/>
            <w:shd w:val="clear" w:color="auto" w:fill="auto"/>
          </w:tcPr>
          <w:p>
            <w:pPr>
              <w:pStyle w:val="Normal"/>
              <w:spacing w:line="240" w:lineRule="auto"/>
              <w:rPr>
                <w:rFonts w:ascii="Times New Roman" w:hAnsi="Times New Roman" w:hint="default"/>
                <w:b/>
                <w:i/>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0101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12</w:t>
            </w:r>
          </w:p>
        </w:tc>
        <w:tc>
          <w:tcPr>
            <w:cnfStyle w:val="000010010000"/>
            <w:tcW w:w="242"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227"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010000"/>
            <w:tcW w:w="50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45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010000"/>
            <w:tcW w:w="518"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010000"/>
            <w:tcW w:w="196" w:type="pct"/>
            <w:gridSpan w:val="3"/>
            <w:shd w:val="clear" w:color="auto" w:fill="auto"/>
          </w:tcPr>
          <w:p>
            <w:pPr>
              <w:pStyle w:val="Normal"/>
              <w:spacing w:after="0" w:line="240" w:lineRule="auto"/>
              <w:jc w:val="center"/>
              <w:rPr>
                <w:rFonts w:ascii="Times New Roman" w:hAnsi="Times New Roman" w:hint="default"/>
                <w:b/>
                <w:i/>
                <w:sz w:val="24"/>
                <w:szCs w:val="24"/>
              </w:rPr>
            </w:pPr>
          </w:p>
        </w:tc>
        <w:tc>
          <w:tcPr>
            <w:cnfStyle w:val="000010010000"/>
            <w:tcW w:w="287" w:type="pct"/>
            <w:shd w:val="clear" w:color="auto" w:fill="auto"/>
          </w:tcPr>
          <w:p>
            <w:pPr>
              <w:pStyle w:val="Normal"/>
              <w:spacing w:after="0" w:line="240" w:lineRule="auto"/>
              <w:jc w:val="center"/>
              <w:rPr>
                <w:rFonts w:ascii="Times New Roman" w:hAnsi="Times New Roman" w:hint="default"/>
                <w:b/>
                <w:i/>
                <w:sz w:val="24"/>
                <w:szCs w:val="24"/>
              </w:rPr>
            </w:pPr>
          </w:p>
        </w:tc>
        <w:tc>
          <w:tcPr>
            <w:cnfStyle w:val="000100010000"/>
            <w:tcW w:w="586" w:type="pct"/>
            <w:shd w:val="clear" w:color="auto" w:fill="auto"/>
          </w:tcPr>
          <w:p>
            <w:pPr>
              <w:pStyle w:val="Normal"/>
              <w:spacing w:after="0" w:line="240" w:lineRule="auto"/>
              <w:jc w:val="center"/>
              <w:rPr>
                <w:rFonts w:ascii="Times New Roman" w:hAnsi="Times New Roman" w:hint="default"/>
                <w:b/>
                <w:i/>
                <w:sz w:val="24"/>
                <w:szCs w:val="24"/>
              </w:rPr>
            </w:pPr>
          </w:p>
        </w:tc>
      </w:tr>
      <w:tr>
        <w:trPr>
          <w:wAfter w:w="0" w:type="dxa"/>
          <w:cantSplit w:val="off"/>
        </w:trPr>
        <w:tc>
          <w:tcPr>
            <w:cnfStyle w:val="011000000000"/>
            <w:tcW w:w="568" w:type="pct"/>
            <w:shd w:val="clear" w:color="auto" w:fill="auto"/>
          </w:tcPr>
          <w:p>
            <w:pPr>
              <w:pStyle w:val="Normal"/>
              <w:spacing w:line="240" w:lineRule="auto"/>
              <w:rPr>
                <w:rFonts w:ascii="Times New Roman" w:hAnsi="Times New Roman" w:hint="default"/>
                <w:b/>
                <w:i/>
                <w:sz w:val="24"/>
                <w:szCs w:val="24"/>
              </w:rPr>
            </w:pPr>
          </w:p>
        </w:tc>
        <w:tc>
          <w:tcPr>
            <w:cnfStyle w:val="010010000000"/>
            <w:tcW w:w="1037"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Всего:</w:t>
            </w:r>
          </w:p>
        </w:tc>
        <w:tc>
          <w:tcPr>
            <w:cnfStyle w:val="010001000000"/>
            <w:tcW w:w="379"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98</w:t>
            </w:r>
          </w:p>
        </w:tc>
        <w:tc>
          <w:tcPr>
            <w:cnfStyle w:val="010010000000"/>
            <w:tcW w:w="242"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72</w:t>
            </w:r>
          </w:p>
        </w:tc>
        <w:tc>
          <w:tcPr>
            <w:cnfStyle w:val="010001000000"/>
            <w:tcW w:w="22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50</w:t>
            </w:r>
          </w:p>
        </w:tc>
        <w:tc>
          <w:tcPr>
            <w:cnfStyle w:val="010010000000"/>
            <w:tcW w:w="50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36</w:t>
            </w:r>
          </w:p>
        </w:tc>
        <w:tc>
          <w:tcPr>
            <w:cnfStyle w:val="010001000000"/>
            <w:tcW w:w="45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w:t>
            </w:r>
          </w:p>
        </w:tc>
        <w:tc>
          <w:tcPr>
            <w:cnfStyle w:val="010010000000"/>
            <w:tcW w:w="518"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w:t>
            </w:r>
          </w:p>
        </w:tc>
        <w:tc>
          <w:tcPr>
            <w:cnfStyle w:val="010001000000"/>
            <w:tcW w:w="196" w:type="pct"/>
            <w:gridSpan w:val="3"/>
            <w:shd w:val="clear" w:color="auto" w:fill="auto"/>
          </w:tcPr>
          <w:p>
            <w:pPr>
              <w:pStyle w:val="Normal"/>
              <w:spacing w:after="0" w:line="240" w:lineRule="auto"/>
              <w:jc w:val="center"/>
              <w:rPr>
                <w:rFonts w:ascii="Times New Roman" w:hAnsi="Times New Roman" w:hint="default"/>
                <w:b/>
                <w:i/>
                <w:sz w:val="24"/>
                <w:szCs w:val="24"/>
                <w:vertAlign w:val="superscript"/>
              </w:rPr>
            </w:pPr>
            <w:r>
              <w:rPr>
                <w:rFonts w:ascii="Times New Roman" w:hAnsi="Times New Roman" w:hint="default"/>
                <w:b/>
                <w:i/>
                <w:sz w:val="24"/>
                <w:szCs w:val="24"/>
              </w:rPr>
              <w:t>12</w:t>
            </w:r>
          </w:p>
        </w:tc>
        <w:tc>
          <w:tcPr>
            <w:cnfStyle w:val="010010000000"/>
            <w:tcW w:w="28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36</w:t>
            </w:r>
          </w:p>
        </w:tc>
        <w:tc>
          <w:tcPr>
            <w:cnfStyle w:val="010100000000"/>
            <w:tcW w:w="586"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w:t>
            </w:r>
          </w:p>
        </w:tc>
      </w:tr>
    </w:tbl>
    <w:p>
      <w:pPr>
        <w:pStyle w:val="Normal"/>
        <w:spacing w:line="240" w:lineRule="auto"/>
        <w:jc w:val="both"/>
        <w:rPr>
          <w:rFonts w:ascii="Times New Roman" w:hAnsi="Times New Roman" w:hint="default"/>
          <w:i/>
          <w:sz w:val="24"/>
          <w:szCs w:val="24"/>
        </w:rPr>
      </w:pPr>
    </w:p>
    <w:p>
      <w:pPr>
        <w:pStyle w:val="Normal"/>
        <w:spacing w:line="240" w:lineRule="auto"/>
        <w:ind w:left="851"/>
        <w:rPr>
          <w:rFonts w:ascii="Times New Roman" w:hAnsi="Times New Roman" w:hint="default"/>
          <w:b/>
          <w:sz w:val="24"/>
          <w:szCs w:val="24"/>
        </w:rPr>
      </w:pPr>
      <w:r>
        <w:rPr>
          <w:rFonts w:ascii="Times New Roman" w:hAnsi="Times New Roman" w:hint="default"/>
          <w:b/>
          <w:sz w:val="24"/>
          <w:szCs w:val="24"/>
        </w:rPr>
        <w:br w:type="page"/>
      </w:r>
      <w:r>
        <w:rPr>
          <w:rFonts w:ascii="Times New Roman" w:hAnsi="Times New Roman" w:hint="default"/>
          <w:b/>
          <w:sz w:val="24"/>
          <w:szCs w:val="24"/>
        </w:rPr>
        <w:t>2.2. Тематичес</w:t>
      </w:r>
      <w:r>
        <w:rPr>
          <w:rFonts w:ascii="Times New Roman" w:hAnsi="Times New Roman" w:hint="default"/>
          <w:b/>
          <w:sz w:val="24"/>
          <w:szCs w:val="24"/>
        </w:rPr>
        <w:t>к</w:t>
      </w:r>
      <w:r>
        <w:rPr>
          <w:rFonts w:ascii="Times New Roman" w:hAnsi="Times New Roman" w:hint="default"/>
          <w:b/>
          <w:sz w:val="24"/>
          <w:szCs w:val="24"/>
        </w:rPr>
        <w:t xml:space="preserve">ое </w:t>
      </w:r>
      <w:r>
        <w:rPr>
          <w:rFonts w:ascii="Times New Roman" w:hAnsi="Times New Roman" w:hint="default"/>
          <w:b/>
          <w:sz w:val="24"/>
          <w:szCs w:val="24"/>
        </w:rPr>
        <w:t xml:space="preserve"> план</w:t>
      </w:r>
      <w:r>
        <w:rPr>
          <w:rFonts w:ascii="Times New Roman" w:hAnsi="Times New Roman" w:hint="default"/>
          <w:b/>
          <w:sz w:val="24"/>
          <w:szCs w:val="24"/>
        </w:rPr>
        <w:t>ирование</w:t>
      </w:r>
      <w:r>
        <w:rPr>
          <w:rFonts w:ascii="Times New Roman" w:hAnsi="Times New Roman" w:hint="default"/>
          <w:b/>
          <w:sz w:val="24"/>
          <w:szCs w:val="24"/>
        </w:rPr>
        <w:t xml:space="preserve"> и содержание профессионального м</w:t>
      </w:r>
      <w:r>
        <w:rPr>
          <w:rFonts w:ascii="Times New Roman" w:hAnsi="Times New Roman" w:hint="default"/>
          <w:b/>
          <w:sz w:val="24"/>
          <w:szCs w:val="24"/>
        </w:rPr>
        <w:t>одуля (ПМ)</w:t>
      </w:r>
    </w:p>
    <w:tbl>
      <w:tblPr>
        <w:tblW w:w="525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66"/>
        <w:gridCol w:w="8758"/>
        <w:gridCol w:w="1946"/>
        <w:gridCol w:w="1260"/>
        <w:gridCol w:w="1292"/>
      </w:tblGrid>
      <w:tr>
        <w:trPr>
          <w:wAfter w:w="0" w:type="dxa"/>
          <w:cantSplit w:val="off"/>
          <w:trHeight w:val="1204" w:hRule="atLeast"/>
        </w:trPr>
        <w:tc>
          <w:tcPr>
            <w:cnfStyle w:val="1010000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bCs/>
                <w:sz w:val="24"/>
                <w:szCs w:val="24"/>
              </w:rPr>
              <w:t>Наименование разделов и тем профессионального модуля (ПМ), междисц</w:t>
            </w:r>
            <w:r>
              <w:rPr>
                <w:rFonts w:ascii="Times New Roman" w:hAnsi="Times New Roman" w:hint="default"/>
                <w:b/>
                <w:bCs/>
                <w:sz w:val="24"/>
                <w:szCs w:val="24"/>
              </w:rPr>
              <w:t>и</w:t>
            </w:r>
            <w:r>
              <w:rPr>
                <w:rFonts w:ascii="Times New Roman" w:hAnsi="Times New Roman" w:hint="default"/>
                <w:b/>
                <w:bCs/>
                <w:sz w:val="24"/>
                <w:szCs w:val="24"/>
              </w:rPr>
              <w:t>плинарных курсов (МДК)</w:t>
            </w:r>
          </w:p>
        </w:tc>
        <w:tc>
          <w:tcPr>
            <w:cnfStyle w:val="100010000000"/>
            <w:tcW w:w="280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Содержание учебного материала,</w:t>
            </w:r>
          </w:p>
          <w:p>
            <w:pPr>
              <w:pStyle w:val="Normal"/>
              <w:spacing w:after="0" w:line="240" w:lineRule="auto"/>
              <w:jc w:val="center"/>
              <w:rPr>
                <w:rFonts w:ascii="Times New Roman" w:hAnsi="Times New Roman" w:hint="default"/>
                <w:b/>
                <w:sz w:val="24"/>
                <w:szCs w:val="24"/>
              </w:rPr>
            </w:pPr>
            <w:r>
              <w:rPr>
                <w:rFonts w:ascii="Times New Roman" w:hAnsi="Times New Roman" w:hint="default"/>
                <w:b/>
                <w:bCs/>
                <w:sz w:val="24"/>
                <w:szCs w:val="24"/>
              </w:rPr>
              <w:t>лабораторные работы и практические занятия, самостоятельная учебная работа</w:t>
            </w:r>
            <w:r>
              <w:rPr>
                <w:rFonts w:ascii="Times New Roman" w:hAnsi="Times New Roman" w:hint="default"/>
                <w:b/>
                <w:bCs/>
                <w:sz w:val="24"/>
                <w:szCs w:val="24"/>
              </w:rPr>
              <w:t xml:space="preserve"> обучающихся, курсовая работа (проект) </w:t>
            </w:r>
            <w:r>
              <w:rPr>
                <w:rFonts w:ascii="Times New Roman" w:hAnsi="Times New Roman" w:hint="default"/>
                <w:bCs/>
                <w:i/>
                <w:sz w:val="24"/>
                <w:szCs w:val="24"/>
              </w:rPr>
              <w:t>(если преду</w:t>
            </w:r>
            <w:r>
              <w:rPr>
                <w:rFonts w:ascii="Times New Roman" w:hAnsi="Times New Roman" w:hint="default"/>
                <w:bCs/>
                <w:i/>
                <w:sz w:val="24"/>
                <w:szCs w:val="24"/>
              </w:rPr>
              <w:t>смотрены)</w:t>
            </w:r>
          </w:p>
        </w:tc>
        <w:tc>
          <w:tcPr>
            <w:cnfStyle w:val="1000010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Объем, акад. ч / в том числе в форме пра</w:t>
            </w:r>
            <w:r>
              <w:rPr>
                <w:rFonts w:ascii="Times New Roman" w:hAnsi="Times New Roman" w:hint="default"/>
                <w:b/>
                <w:bCs/>
                <w:sz w:val="24"/>
                <w:szCs w:val="24"/>
              </w:rPr>
              <w:t>к</w:t>
            </w:r>
            <w:r>
              <w:rPr>
                <w:rFonts w:ascii="Times New Roman" w:hAnsi="Times New Roman" w:hint="default"/>
                <w:b/>
                <w:bCs/>
                <w:sz w:val="24"/>
                <w:szCs w:val="24"/>
              </w:rPr>
              <w:t>тической подготовки, акад ч</w:t>
            </w:r>
          </w:p>
        </w:tc>
        <w:tc>
          <w:tcPr>
            <w:cnfStyle w:val="1000100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Код ПК, ОК</w:t>
            </w:r>
          </w:p>
        </w:tc>
        <w:tc>
          <w:tcPr>
            <w:cnfStyle w:val="1001000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 xml:space="preserve">Код </w:t>
            </w:r>
            <w:r>
              <w:rPr>
                <w:rFonts w:ascii="Times New Roman" w:eastAsia="Calibri" w:hAnsi="Times New Roman" w:hint="default"/>
                <w:b/>
                <w:bCs/>
                <w:sz w:val="24"/>
                <w:szCs w:val="24"/>
                <w:lang w:eastAsia="en-US"/>
              </w:rPr>
              <w:t>Н</w:t>
            </w:r>
            <w:r>
              <w:rPr>
                <w:rFonts w:ascii="Times New Roman" w:eastAsia="Calibri" w:hAnsi="Times New Roman" w:hint="default"/>
                <w:b/>
                <w:bCs/>
                <w:sz w:val="24"/>
                <w:szCs w:val="24"/>
                <w:lang w:eastAsia="en-US"/>
              </w:rPr>
              <w:t>/У/З</w:t>
            </w:r>
          </w:p>
        </w:tc>
      </w:tr>
      <w:tr>
        <w:trPr>
          <w:wAfter w:w="0" w:type="dxa"/>
          <w:cantSplit w:val="off"/>
        </w:trPr>
        <w:tc>
          <w:tcPr>
            <w:cnfStyle w:val="0010001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1</w:t>
            </w:r>
          </w:p>
        </w:tc>
        <w:tc>
          <w:tcPr>
            <w:cnfStyle w:val="000010100000"/>
            <w:tcW w:w="2807"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2</w:t>
            </w:r>
          </w:p>
        </w:tc>
        <w:tc>
          <w:tcPr>
            <w:cnfStyle w:val="0000011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3</w:t>
            </w:r>
          </w:p>
        </w:tc>
        <w:tc>
          <w:tcPr>
            <w:cnfStyle w:val="0000101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4</w:t>
            </w:r>
          </w:p>
        </w:tc>
        <w:tc>
          <w:tcPr>
            <w:cnfStyle w:val="0001001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5</w:t>
            </w:r>
          </w:p>
        </w:tc>
      </w:tr>
      <w:tr>
        <w:trPr>
          <w:wAfter w:w="0" w:type="dxa"/>
          <w:cantSplit w:val="off"/>
          <w:trHeight w:val="416" w:hRule="atLeast"/>
        </w:trPr>
        <w:tc>
          <w:tcPr>
            <w:cnfStyle w:val="00100001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МДК.</w:t>
            </w:r>
            <w:r>
              <w:rPr>
                <w:rFonts w:ascii="Times New Roman" w:hAnsi="Times New Roman" w:hint="default"/>
                <w:b/>
                <w:bCs/>
                <w:sz w:val="24"/>
                <w:szCs w:val="24"/>
              </w:rPr>
              <w:t>04.01 Основы менеджмента, управление персоналом</w:t>
            </w:r>
          </w:p>
        </w:tc>
        <w:tc>
          <w:tcPr>
            <w:cnfStyle w:val="000010010000"/>
            <w:tcW w:w="624"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98</w:t>
            </w:r>
          </w:p>
        </w:tc>
        <w:tc>
          <w:tcPr>
            <w:cnfStyle w:val="000001010000"/>
            <w:tcW w:w="404" w:type="pct"/>
            <w:shd w:val="clear" w:color="auto" w:fill="auto"/>
          </w:tcPr>
          <w:p>
            <w:pPr>
              <w:pStyle w:val="Normal"/>
              <w:spacing w:after="0" w:line="240" w:lineRule="auto"/>
              <w:jc w:val="both"/>
              <w:rPr>
                <w:rFonts w:ascii="Times New Roman" w:hAnsi="Times New Roman" w:hint="default"/>
                <w:i/>
                <w:sz w:val="24"/>
                <w:szCs w:val="24"/>
                <w:highlight w:val="yellow"/>
              </w:rPr>
            </w:pPr>
          </w:p>
        </w:tc>
        <w:tc>
          <w:tcPr>
            <w:cnfStyle w:val="000100010000"/>
            <w:tcW w:w="414" w:type="pct"/>
            <w:shd w:val="clear" w:color="auto" w:fill="auto"/>
          </w:tcPr>
          <w:p>
            <w:pPr>
              <w:pStyle w:val="Normal"/>
              <w:spacing w:after="0" w:line="240" w:lineRule="auto"/>
              <w:jc w:val="both"/>
              <w:rPr>
                <w:rFonts w:ascii="Times New Roman" w:hAnsi="Times New Roman" w:hint="default"/>
                <w:i/>
                <w:sz w:val="24"/>
                <w:szCs w:val="24"/>
                <w:highlight w:val="yellow"/>
              </w:rPr>
            </w:pPr>
          </w:p>
        </w:tc>
      </w:tr>
      <w:tr>
        <w:trPr>
          <w:wAfter w:w="0" w:type="dxa"/>
          <w:cantSplit w:val="off"/>
          <w:trHeight w:val="391" w:hRule="atLeast"/>
        </w:trPr>
        <w:tc>
          <w:tcPr>
            <w:cnfStyle w:val="00100010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Раздел I. Основы менеджмента </w:t>
            </w:r>
          </w:p>
        </w:tc>
        <w:tc>
          <w:tcPr>
            <w:cnfStyle w:val="000010100000"/>
            <w:tcW w:w="624" w:type="pct"/>
            <w:shd w:val="clear" w:color="auto" w:fill="auto"/>
          </w:tcPr>
          <w:p>
            <w:pPr>
              <w:pStyle w:val="Normal"/>
              <w:spacing w:after="0" w:line="240" w:lineRule="auto"/>
              <w:jc w:val="both"/>
              <w:rPr>
                <w:rFonts w:ascii="Times New Roman" w:hAnsi="Times New Roman" w:hint="default"/>
                <w:b/>
                <w:bCs/>
                <w:i/>
                <w:sz w:val="24"/>
                <w:szCs w:val="24"/>
              </w:rPr>
            </w:pPr>
            <w:r>
              <w:rPr>
                <w:rFonts w:ascii="Times New Roman" w:hAnsi="Times New Roman" w:hint="default"/>
                <w:b/>
                <w:bCs/>
                <w:i/>
                <w:sz w:val="24"/>
                <w:szCs w:val="24"/>
              </w:rPr>
              <w:t>38</w:t>
            </w:r>
          </w:p>
        </w:tc>
        <w:tc>
          <w:tcPr>
            <w:cnfStyle w:val="000001100000"/>
            <w:tcW w:w="404" w:type="pct"/>
            <w:shd w:val="clear" w:color="auto" w:fill="auto"/>
          </w:tcPr>
          <w:p>
            <w:pPr>
              <w:pStyle w:val="Normal"/>
              <w:spacing w:after="0" w:line="240" w:lineRule="auto"/>
              <w:jc w:val="both"/>
              <w:rPr>
                <w:rFonts w:ascii="Times New Roman" w:hAnsi="Times New Roman" w:hint="default"/>
                <w:i/>
                <w:sz w:val="24"/>
                <w:szCs w:val="24"/>
                <w:highlight w:val="yellow"/>
              </w:rPr>
            </w:pPr>
          </w:p>
        </w:tc>
        <w:tc>
          <w:tcPr>
            <w:cnfStyle w:val="000100100000"/>
            <w:tcW w:w="414" w:type="pct"/>
            <w:shd w:val="clear" w:color="auto" w:fill="auto"/>
          </w:tcPr>
          <w:p>
            <w:pPr>
              <w:pStyle w:val="Normal"/>
              <w:spacing w:after="0" w:line="240" w:lineRule="auto"/>
              <w:jc w:val="both"/>
              <w:rPr>
                <w:rFonts w:ascii="Times New Roman" w:hAnsi="Times New Roman" w:hint="default"/>
                <w:i/>
                <w:sz w:val="24"/>
                <w:szCs w:val="24"/>
                <w:highlight w:val="yellow"/>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 Менеджмент как особый вид профессиональной</w:t>
            </w:r>
            <w:r>
              <w:rPr>
                <w:rFonts w:ascii="Times New Roman" w:hAnsi="Times New Roman" w:hint="default"/>
                <w:b/>
                <w:bCs/>
                <w:sz w:val="24"/>
                <w:szCs w:val="24"/>
              </w:rPr>
              <w:t xml:space="preserve"> деятельности. </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010000"/>
            <w:tcW w:w="624" w:type="pct"/>
            <w:vMerge w:val="restar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4</w:t>
            </w:r>
          </w:p>
        </w:tc>
        <w:tc>
          <w:tcPr>
            <w:cnfStyle w:val="000010010000"/>
            <w:tcW w:w="404" w:type="pct"/>
            <w:shd w:val="clear" w:color="auto" w:fill="auto"/>
          </w:tcPr>
          <w:p>
            <w:pPr>
              <w:pStyle w:val="Normal"/>
              <w:spacing w:line="240" w:lineRule="auto"/>
              <w:jc w:val="both"/>
              <w:rPr>
                <w:rFonts w:ascii="Times New Roman" w:hAnsi="Times New Roman" w:hint="default"/>
                <w:i/>
                <w:iCs/>
                <w:sz w:val="24"/>
                <w:szCs w:val="24"/>
              </w:rPr>
            </w:pPr>
          </w:p>
        </w:tc>
        <w:tc>
          <w:tcPr>
            <w:cnfStyle w:val="000100010000"/>
            <w:tcW w:w="414" w:type="pct"/>
            <w:shd w:val="clear" w:color="auto" w:fill="auto"/>
          </w:tcPr>
          <w:p>
            <w:pPr>
              <w:pStyle w:val="Normal"/>
              <w:spacing w:line="240" w:lineRule="auto"/>
              <w:jc w:val="both"/>
              <w:rPr>
                <w:rFonts w:ascii="Times New Roman" w:hAnsi="Times New Roman" w:hint="default"/>
                <w:i/>
                <w:iCs/>
                <w:sz w:val="24"/>
                <w:szCs w:val="24"/>
              </w:rPr>
            </w:pPr>
          </w:p>
        </w:tc>
      </w:tr>
      <w:tr>
        <w:trPr>
          <w:wAfter w:w="0" w:type="dxa"/>
          <w:cantSplit w:val="off"/>
          <w:trHeight w:val="3290"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jc w:val="both"/>
              <w:rPr>
                <w:rFonts w:ascii="Times New Roman" w:hAnsi="Times New Roman" w:hint="default"/>
                <w:bCs/>
                <w:sz w:val="24"/>
                <w:szCs w:val="24"/>
              </w:rPr>
            </w:pPr>
            <w:r>
              <w:rPr>
                <w:rFonts w:ascii="Times New Roman" w:hAnsi="Times New Roman" w:hint="default"/>
                <w:bCs/>
                <w:sz w:val="24"/>
                <w:szCs w:val="24"/>
              </w:rPr>
              <w:t>1. Менеджмент как вид управленческой деятельности.</w:t>
            </w:r>
          </w:p>
          <w:p>
            <w:pPr>
              <w:pStyle w:val="Normal"/>
              <w:spacing w:line="240" w:lineRule="auto"/>
              <w:jc w:val="both"/>
              <w:rPr>
                <w:rFonts w:ascii="Times New Roman" w:hAnsi="Times New Roman" w:hint="default"/>
                <w:bCs/>
                <w:sz w:val="24"/>
                <w:szCs w:val="24"/>
              </w:rPr>
            </w:pPr>
            <w:r>
              <w:rPr>
                <w:rFonts w:ascii="Times New Roman" w:hAnsi="Times New Roman" w:hint="default"/>
                <w:bCs/>
                <w:sz w:val="24"/>
                <w:szCs w:val="24"/>
              </w:rPr>
              <w:t>2. Методология менеджмента (цели и задачи управления; объекты и субъекты управления; виды менеджмента; методы менеджмента</w:t>
            </w:r>
            <w:r>
              <w:rPr>
                <w:rFonts w:ascii="Times New Roman" w:hAnsi="Times New Roman" w:hint="default"/>
                <w:bCs/>
                <w:sz w:val="24"/>
                <w:szCs w:val="24"/>
              </w:rPr>
              <w:t xml:space="preserve">; принципы управления).  </w:t>
            </w:r>
          </w:p>
          <w:p>
            <w:pPr>
              <w:pStyle w:val="Normal"/>
              <w:spacing w:line="240" w:lineRule="auto"/>
              <w:jc w:val="both"/>
              <w:rPr>
                <w:rFonts w:ascii="Times New Roman" w:hAnsi="Times New Roman" w:hint="default"/>
                <w:b/>
                <w:sz w:val="24"/>
                <w:szCs w:val="24"/>
              </w:rPr>
            </w:pPr>
            <w:r>
              <w:rPr>
                <w:rFonts w:ascii="Times New Roman" w:hAnsi="Times New Roman" w:hint="default"/>
                <w:bCs/>
                <w:sz w:val="24"/>
                <w:szCs w:val="24"/>
              </w:rPr>
              <w:t>3. Особенности управлени</w:t>
            </w:r>
            <w:r>
              <w:rPr>
                <w:rFonts w:ascii="Times New Roman" w:hAnsi="Times New Roman" w:hint="default"/>
                <w:bCs/>
                <w:sz w:val="24"/>
                <w:szCs w:val="24"/>
              </w:rPr>
              <w:t>я организациями различны</w:t>
            </w:r>
            <w:r>
              <w:rPr>
                <w:rFonts w:ascii="Times New Roman" w:hAnsi="Times New Roman" w:hint="default"/>
                <w:bCs/>
                <w:sz w:val="24"/>
                <w:szCs w:val="24"/>
              </w:rPr>
              <w:t>х организационно-правовых форм.</w:t>
            </w:r>
          </w:p>
        </w:tc>
        <w:tc>
          <w:tcPr>
            <w:cnfStyle w:val="000001100000"/>
            <w:tcW w:w="624"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after="0" w:line="240" w:lineRule="auto"/>
              <w:jc w:val="both"/>
              <w:rPr>
                <w:rFonts w:ascii="Times New Roman" w:hAnsi="Times New Roman" w:hint="default"/>
                <w:b/>
                <w:sz w:val="24"/>
                <w:szCs w:val="24"/>
              </w:rPr>
            </w:pPr>
            <w:r>
              <w:rPr>
                <w:rFonts w:ascii="Times New Roman" w:hAnsi="Times New Roman" w:hint="default"/>
                <w:i/>
                <w:iCs/>
                <w:sz w:val="24"/>
                <w:szCs w:val="24"/>
              </w:rPr>
              <w:t>ОК 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line="240" w:lineRule="auto"/>
              <w:jc w:val="both"/>
              <w:rPr>
                <w:rFonts w:ascii="Times New Roman" w:hAnsi="Times New Roman" w:hint="default"/>
                <w:b/>
                <w:sz w:val="24"/>
                <w:szCs w:val="24"/>
              </w:rPr>
            </w:pPr>
          </w:p>
        </w:tc>
      </w:tr>
      <w:tr>
        <w:trPr>
          <w:wAfter w:w="0" w:type="dxa"/>
          <w:cantSplit w:val="off"/>
          <w:trHeight w:val="371"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bCs/>
                <w:sz w:val="24"/>
                <w:szCs w:val="24"/>
              </w:rPr>
              <w:t>В том числе практических занятий и лабораторных работ</w:t>
            </w:r>
          </w:p>
        </w:tc>
        <w:tc>
          <w:tcPr>
            <w:cnfStyle w:val="000001010000"/>
            <w:tcW w:w="624" w:type="pct"/>
            <w:shd w:val="clear" w:color="auto" w:fill="auto"/>
          </w:tcPr>
          <w:p>
            <w:pPr>
              <w:pStyle w:val="Normal"/>
              <w:spacing w:line="240" w:lineRule="auto"/>
              <w:jc w:val="both"/>
              <w:rPr>
                <w:rFonts w:ascii="Times New Roman" w:hAnsi="Times New Roman" w:hint="default"/>
                <w:b/>
                <w:i/>
                <w:iCs/>
                <w:sz w:val="24"/>
                <w:szCs w:val="24"/>
              </w:rPr>
            </w:pPr>
            <w:r>
              <w:rPr>
                <w:rFonts w:ascii="Times New Roman" w:hAnsi="Times New Roman" w:hint="default"/>
                <w:b/>
                <w:i/>
                <w:iCs/>
                <w:sz w:val="24"/>
                <w:szCs w:val="24"/>
              </w:rPr>
              <w:t>2</w:t>
            </w:r>
          </w:p>
        </w:tc>
        <w:tc>
          <w:tcPr>
            <w:cnfStyle w:val="000010010000"/>
            <w:tcW w:w="404" w:type="pct"/>
            <w:vMerge w:val="continue"/>
            <w:shd w:val="clear" w:color="auto" w:fill="auto"/>
          </w:tcPr>
          <w:p>
            <w:pPr>
              <w:pStyle w:val="Normal"/>
              <w:spacing w:line="240" w:lineRule="auto"/>
              <w:jc w:val="both"/>
              <w:rPr>
                <w:rFonts w:ascii="Times New Roman" w:hAnsi="Times New Roman" w:hint="default"/>
                <w:b/>
                <w:i/>
                <w:iCs/>
                <w:sz w:val="24"/>
                <w:szCs w:val="24"/>
              </w:rPr>
            </w:pPr>
          </w:p>
        </w:tc>
        <w:tc>
          <w:tcPr>
            <w:cnfStyle w:val="000100010000"/>
            <w:tcW w:w="414" w:type="pct"/>
            <w:vMerge w:val="continue"/>
            <w:shd w:val="clear" w:color="auto" w:fill="auto"/>
          </w:tcPr>
          <w:p>
            <w:pPr>
              <w:pStyle w:val="Normal"/>
              <w:spacing w:line="240" w:lineRule="auto"/>
              <w:jc w:val="both"/>
              <w:rPr>
                <w:rFonts w:ascii="Times New Roman" w:hAnsi="Times New Roman" w:hint="default"/>
                <w:b/>
                <w:i/>
                <w:iCs/>
                <w:sz w:val="24"/>
                <w:szCs w:val="24"/>
              </w:rPr>
            </w:pPr>
          </w:p>
        </w:tc>
      </w:tr>
      <w:tr>
        <w:trPr>
          <w:wAfter w:w="0" w:type="dxa"/>
          <w:cantSplit w:val="off"/>
          <w:trHeight w:val="435"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ind w:left="33"/>
              <w:jc w:val="both"/>
              <w:rPr>
                <w:rFonts w:ascii="Times New Roman" w:hAnsi="Times New Roman" w:hint="default"/>
                <w:bCs/>
                <w:iCs/>
                <w:sz w:val="24"/>
                <w:szCs w:val="24"/>
              </w:rPr>
            </w:pPr>
            <w:r>
              <w:rPr>
                <w:rFonts w:ascii="Times New Roman" w:hAnsi="Times New Roman" w:hint="default"/>
                <w:bCs/>
                <w:iCs/>
                <w:sz w:val="24"/>
                <w:szCs w:val="24"/>
              </w:rPr>
              <w:t xml:space="preserve">Практическое </w:t>
            </w:r>
            <w:r>
              <w:rPr>
                <w:rFonts w:ascii="Times New Roman" w:hAnsi="Times New Roman" w:hint="default"/>
                <w:bCs/>
                <w:iCs/>
                <w:sz w:val="24"/>
                <w:szCs w:val="24"/>
              </w:rPr>
              <w:t>занятие № 1. Сравнительная характеристика междунар</w:t>
            </w:r>
            <w:r>
              <w:rPr>
                <w:rFonts w:ascii="Times New Roman" w:hAnsi="Times New Roman" w:hint="default"/>
                <w:bCs/>
                <w:iCs/>
                <w:sz w:val="24"/>
                <w:szCs w:val="24"/>
              </w:rPr>
              <w:t>одного опыта менеджмента и возможности его примене</w:t>
            </w:r>
            <w:r>
              <w:rPr>
                <w:rFonts w:ascii="Times New Roman" w:hAnsi="Times New Roman" w:hint="default"/>
                <w:bCs/>
                <w:iCs/>
                <w:sz w:val="24"/>
                <w:szCs w:val="24"/>
              </w:rPr>
              <w:t>ния на практике</w:t>
            </w:r>
          </w:p>
        </w:tc>
        <w:tc>
          <w:tcPr>
            <w:cnfStyle w:val="000001100000"/>
            <w:tcW w:w="624"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 xml:space="preserve">2 </w:t>
            </w:r>
          </w:p>
        </w:tc>
        <w:tc>
          <w:tcPr>
            <w:cnfStyle w:val="000010100000"/>
            <w:tcW w:w="404"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100000"/>
            <w:tcW w:w="414"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Height w:val="461" w:hRule="atLeast"/>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2 Внешняя и внутренняя среда организации</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667"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Организация как объект менеджмента. Внутренняя среда организации: с</w:t>
            </w:r>
            <w:r>
              <w:rPr>
                <w:rFonts w:ascii="Times New Roman" w:hAnsi="Times New Roman" w:hint="default"/>
                <w:bCs/>
                <w:sz w:val="24"/>
                <w:szCs w:val="24"/>
              </w:rPr>
              <w:t>труктура, кадры, внутриорганизационные процессы, т</w:t>
            </w:r>
            <w:r>
              <w:rPr>
                <w:rFonts w:ascii="Times New Roman" w:hAnsi="Times New Roman" w:hint="default"/>
                <w:bCs/>
                <w:sz w:val="24"/>
                <w:szCs w:val="24"/>
              </w:rPr>
              <w:t>ехнология, организационная культура. Внешняя среда</w:t>
            </w:r>
            <w:r>
              <w:rPr>
                <w:rFonts w:ascii="Times New Roman" w:hAnsi="Times New Roman" w:hint="default"/>
                <w:bCs/>
                <w:sz w:val="24"/>
                <w:szCs w:val="24"/>
              </w:rPr>
              <w:t xml:space="preserve"> организации. Факторы среды прямого воздействия и факторы среды косвенного воздействия</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Организационная структура предприятия</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 ОК 03,</w:t>
            </w:r>
          </w:p>
          <w:p>
            <w:pPr>
              <w:pStyle w:val="Normal"/>
              <w:spacing w:line="240" w:lineRule="auto"/>
              <w:rPr>
                <w:rFonts w:ascii="Times New Roman" w:hAnsi="Times New Roman" w:hint="default"/>
                <w:b/>
                <w:i/>
                <w:iCs/>
                <w:sz w:val="24"/>
                <w:szCs w:val="24"/>
              </w:rPr>
            </w:pPr>
            <w:r>
              <w:rPr>
                <w:rFonts w:ascii="Times New Roman" w:eastAsia="Calibri" w:hAnsi="Times New Roman" w:hint="default"/>
                <w:i/>
                <w:iCs/>
                <w:sz w:val="24"/>
                <w:szCs w:val="24"/>
                <w:lang w:eastAsia="en-US"/>
              </w:rPr>
              <w:t>ОК 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highlight w:val="yellow"/>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Уп </w:t>
            </w:r>
            <w:r>
              <w:rPr>
                <w:rFonts w:ascii="Times New Roman" w:eastAsia="Calibri" w:hAnsi="Times New Roman" w:hint="default"/>
                <w:i/>
                <w:iCs/>
                <w:sz w:val="24"/>
                <w:szCs w:val="24"/>
                <w:lang w:eastAsia="en-US"/>
              </w:rPr>
              <w:t>4.2</w:t>
            </w:r>
            <w:r>
              <w:rPr>
                <w:rFonts w:ascii="Times New Roman" w:eastAsia="Calibri" w:hAnsi="Times New Roman" w:hint="default"/>
                <w:i/>
                <w:iCs/>
                <w:sz w:val="24"/>
                <w:szCs w:val="24"/>
                <w:lang w:eastAsia="en-US"/>
              </w:rPr>
              <w:t>.01</w:t>
            </w:r>
          </w:p>
          <w:p>
            <w:pPr>
              <w:pStyle w:val="Normal"/>
              <w:spacing w:after="0" w:line="240" w:lineRule="auto"/>
              <w:rPr>
                <w:rFonts w:ascii="Times New Roman" w:hAnsi="Times New Roman" w:hint="default"/>
                <w:b/>
                <w:i/>
                <w:iCs/>
                <w:sz w:val="24"/>
                <w:szCs w:val="24"/>
              </w:rPr>
            </w:pPr>
            <w:r>
              <w:rPr>
                <w:rFonts w:ascii="Times New Roman" w:eastAsia="Calibri" w:hAnsi="Times New Roman" w:hint="default"/>
                <w:i/>
                <w:iCs/>
                <w:sz w:val="24"/>
                <w:szCs w:val="24"/>
                <w:lang w:eastAsia="en-US"/>
              </w:rPr>
              <w:t>Зп 4.2.01</w:t>
            </w: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 занятий и лабораторных работ</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 2. Определение факторов окружающей среды организации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 3. Разработка и проект</w:t>
            </w:r>
            <w:r>
              <w:rPr>
                <w:rFonts w:ascii="Times New Roman" w:hAnsi="Times New Roman" w:hint="default"/>
                <w:sz w:val="24"/>
                <w:szCs w:val="24"/>
              </w:rPr>
              <w:t>ирование структуры управления организацией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w:t>
            </w:r>
            <w:r>
              <w:rPr>
                <w:rFonts w:ascii="Times New Roman" w:hAnsi="Times New Roman" w:hint="default"/>
                <w:b/>
                <w:bCs/>
                <w:sz w:val="24"/>
                <w:szCs w:val="24"/>
              </w:rPr>
              <w:t>ма</w:t>
            </w:r>
            <w:r>
              <w:rPr>
                <w:rFonts w:ascii="Times New Roman" w:hAnsi="Times New Roman" w:hint="default"/>
                <w:b/>
                <w:bCs/>
                <w:sz w:val="24"/>
                <w:szCs w:val="24"/>
              </w:rPr>
              <w:t xml:space="preserve"> 3. Функции менеджмента</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Функции менеджмента. Цикл менеджмента (планирование, организация, мотивация и контроль) – основы управленческой деятельности. Характеристика функций цикла.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ПК </w:t>
            </w:r>
            <w:r>
              <w:rPr>
                <w:rFonts w:ascii="Times New Roman" w:eastAsia="Calibri" w:hAnsi="Times New Roman" w:hint="default"/>
                <w:i/>
                <w:iCs/>
                <w:sz w:val="24"/>
                <w:szCs w:val="24"/>
                <w:lang w:eastAsia="en-US"/>
              </w:rPr>
              <w:t>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 xml:space="preserve">ОК </w:t>
            </w:r>
            <w:r>
              <w:rPr>
                <w:rFonts w:ascii="Times New Roman" w:hAnsi="Times New Roman" w:hint="default"/>
                <w:i/>
                <w:iCs/>
                <w:sz w:val="24"/>
                <w:szCs w:val="24"/>
              </w:rPr>
              <w:t>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 и лабораторных работ</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756"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 4. Распределение функций руководителя в соответствии с ци</w:t>
            </w:r>
            <w:r>
              <w:rPr>
                <w:rFonts w:ascii="Times New Roman" w:hAnsi="Times New Roman" w:hint="default"/>
                <w:sz w:val="24"/>
                <w:szCs w:val="24"/>
              </w:rPr>
              <w:t>клом менеджмента. 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4. Си</w:t>
            </w:r>
            <w:r>
              <w:rPr>
                <w:rFonts w:ascii="Times New Roman" w:hAnsi="Times New Roman" w:hint="default"/>
                <w:b/>
                <w:bCs/>
                <w:sz w:val="24"/>
                <w:szCs w:val="24"/>
              </w:rPr>
              <w:t>стема моти</w:t>
            </w:r>
            <w:r>
              <w:rPr>
                <w:rFonts w:ascii="Times New Roman" w:hAnsi="Times New Roman" w:hint="default"/>
                <w:b/>
                <w:bCs/>
                <w:sz w:val="24"/>
                <w:szCs w:val="24"/>
              </w:rPr>
              <w:t>вации труда</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Мотивация и критерии мотивации труда. Индивидуальная и групповая мотивации.</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Мотивация и иерархия потребностей. Первичные и вторичные потребности. Потребности и мо</w:t>
            </w:r>
            <w:r>
              <w:rPr>
                <w:rFonts w:ascii="Times New Roman" w:hAnsi="Times New Roman" w:hint="default"/>
                <w:bCs/>
                <w:sz w:val="24"/>
                <w:szCs w:val="24"/>
              </w:rPr>
              <w:t>тивационное поведение. Процессуальные теории мотив</w:t>
            </w:r>
            <w:r>
              <w:rPr>
                <w:rFonts w:ascii="Times New Roman" w:hAnsi="Times New Roman" w:hint="default"/>
                <w:bCs/>
                <w:sz w:val="24"/>
                <w:szCs w:val="24"/>
              </w:rPr>
              <w:t>ации.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числе практических занятий и лабораторных работ</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Практическое занятие</w:t>
            </w:r>
            <w:r>
              <w:rPr>
                <w:rFonts w:ascii="Times New Roman" w:hAnsi="Times New Roman" w:hint="default"/>
                <w:bCs/>
                <w:sz w:val="24"/>
                <w:szCs w:val="24"/>
              </w:rPr>
              <w:t xml:space="preserve"> № 5. Применение методики актуальности основных по</w:t>
            </w:r>
            <w:r>
              <w:rPr>
                <w:rFonts w:ascii="Times New Roman" w:hAnsi="Times New Roman" w:hint="default"/>
                <w:bCs/>
                <w:sz w:val="24"/>
                <w:szCs w:val="24"/>
              </w:rPr>
              <w:t>требностей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Тема 5. Основы теории принятия управленческих решений.</w:t>
            </w:r>
          </w:p>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Этика делового общения</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Типы и методы принятия решений.</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Этапы принятия решений.</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3. Деловое общение, его характерис</w:t>
            </w:r>
            <w:r>
              <w:rPr>
                <w:rFonts w:ascii="Times New Roman" w:hAnsi="Times New Roman" w:hint="default"/>
                <w:bCs/>
                <w:sz w:val="24"/>
                <w:szCs w:val="24"/>
              </w:rPr>
              <w:t>тика.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10</w:t>
            </w:r>
          </w:p>
        </w:tc>
        <w:tc>
          <w:tcPr>
            <w:cnfStyle w:val="000100010000"/>
            <w:tcW w:w="41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6. Управление конфликтами и стрессами</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Конфликты в коллективе как органическая составляющая жизни организации. Сущность и классификация конфликтов</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П</w:t>
            </w:r>
            <w:r>
              <w:rPr>
                <w:rFonts w:ascii="Times New Roman" w:hAnsi="Times New Roman" w:hint="default"/>
                <w:bCs/>
                <w:sz w:val="24"/>
                <w:szCs w:val="24"/>
              </w:rPr>
              <w:t>ричины возникновения конфликтов. Стадии развития к</w:t>
            </w:r>
            <w:r>
              <w:rPr>
                <w:rFonts w:ascii="Times New Roman" w:hAnsi="Times New Roman" w:hint="default"/>
                <w:bCs/>
                <w:sz w:val="24"/>
                <w:szCs w:val="24"/>
              </w:rPr>
              <w:t>онфликта. Методы управления конфликтами.</w:t>
            </w:r>
          </w:p>
          <w:p>
            <w:pPr>
              <w:pStyle w:val="Normal"/>
              <w:spacing w:line="240" w:lineRule="auto"/>
              <w:rPr>
                <w:rFonts w:ascii="Times New Roman" w:hAnsi="Times New Roman" w:hint="default"/>
                <w:b/>
                <w:sz w:val="24"/>
                <w:szCs w:val="24"/>
              </w:rPr>
            </w:pPr>
            <w:r>
              <w:rPr>
                <w:rFonts w:ascii="Times New Roman" w:hAnsi="Times New Roman" w:hint="default"/>
                <w:bCs/>
                <w:sz w:val="24"/>
                <w:szCs w:val="24"/>
              </w:rPr>
              <w:t>3. Стресс. Предупреждение стрессовых ситуаций.</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В том числ</w:t>
            </w:r>
            <w:r>
              <w:rPr>
                <w:rFonts w:ascii="Times New Roman" w:hAnsi="Times New Roman" w:hint="default"/>
                <w:b/>
                <w:sz w:val="24"/>
                <w:szCs w:val="24"/>
              </w:rPr>
              <w:t>е практических занятий и лабораторных работ</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Практическое занятие № 6. Оценка способов реагирования в конфликте.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7. Психология менеджмента</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 xml:space="preserve">1. Личность и ее структура. Индивидуально- типологические особенности личности: типы </w:t>
            </w:r>
            <w:r>
              <w:rPr>
                <w:rFonts w:ascii="Times New Roman" w:hAnsi="Times New Roman" w:hint="default"/>
                <w:bCs/>
                <w:sz w:val="24"/>
                <w:szCs w:val="24"/>
              </w:rPr>
              <w:t>темперамента, акцентуация характера, организаторск</w:t>
            </w:r>
            <w:r>
              <w:rPr>
                <w:rFonts w:ascii="Times New Roman" w:hAnsi="Times New Roman" w:hint="default"/>
                <w:bCs/>
                <w:sz w:val="24"/>
                <w:szCs w:val="24"/>
              </w:rPr>
              <w:t xml:space="preserve">ие способности. </w:t>
            </w:r>
          </w:p>
          <w:p>
            <w:pPr>
              <w:pStyle w:val="Normal"/>
              <w:spacing w:line="240" w:lineRule="auto"/>
              <w:rPr>
                <w:rFonts w:ascii="Times New Roman" w:hAnsi="Times New Roman" w:hint="default"/>
                <w:b/>
                <w:sz w:val="24"/>
                <w:szCs w:val="24"/>
              </w:rPr>
            </w:pPr>
            <w:r>
              <w:rPr>
                <w:rFonts w:ascii="Times New Roman" w:hAnsi="Times New Roman" w:hint="default"/>
                <w:bCs/>
                <w:sz w:val="24"/>
                <w:szCs w:val="24"/>
              </w:rPr>
              <w:t>2. Психологические аспекты малых групп и коллективов: классификация и стадии развития групп, формальные и неформальные группы. Социально-психологический климат в коллективе.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w:t>
            </w:r>
            <w:r>
              <w:rPr>
                <w:rFonts w:ascii="Times New Roman" w:eastAsia="Calibri" w:hAnsi="Times New Roman" w:hint="default"/>
                <w:i/>
                <w:iCs/>
                <w:sz w:val="24"/>
                <w:szCs w:val="24"/>
                <w:lang w:eastAsia="en-US"/>
              </w:rPr>
              <w:t>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010000"/>
            <w:tcW w:w="41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w:t>
            </w:r>
            <w:r>
              <w:rPr>
                <w:rFonts w:ascii="Times New Roman" w:eastAsia="Calibri" w:hAnsi="Times New Roman" w:hint="default"/>
                <w:i/>
                <w:iCs/>
                <w:sz w:val="24"/>
                <w:szCs w:val="24"/>
                <w:lang w:eastAsia="en-US"/>
              </w:rPr>
              <w:t>п 4.1.01</w:t>
            </w:r>
          </w:p>
          <w:p>
            <w:pPr>
              <w:pStyle w:val="Normal"/>
              <w:spacing w:after="0"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8. Планирование работы менеджера. Самоменеджмент</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Затраты и потери рабочего времени. Организация рабочего дня, рабочей недели, рабочего места. Улучшение условий и режима р</w:t>
            </w:r>
            <w:r>
              <w:rPr>
                <w:rFonts w:ascii="Times New Roman" w:hAnsi="Times New Roman" w:hint="default"/>
                <w:bCs/>
                <w:sz w:val="24"/>
                <w:szCs w:val="24"/>
              </w:rPr>
              <w:t>аботы.</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Рабочее место руководителя, его эргономи</w:t>
            </w:r>
            <w:r>
              <w:rPr>
                <w:rFonts w:ascii="Times New Roman" w:hAnsi="Times New Roman" w:hint="default"/>
                <w:bCs/>
                <w:sz w:val="24"/>
                <w:szCs w:val="24"/>
              </w:rPr>
              <w:t xml:space="preserve">ческие характеристики. </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3. Понятие, содержание и принципы самоменеджмента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
                <w:sz w:val="24"/>
                <w:szCs w:val="24"/>
              </w:rPr>
              <w:t xml:space="preserve">В том числе </w:t>
            </w:r>
            <w:r>
              <w:rPr>
                <w:rFonts w:ascii="Times New Roman" w:hAnsi="Times New Roman" w:hint="default"/>
                <w:b/>
                <w:sz w:val="24"/>
                <w:szCs w:val="24"/>
              </w:rPr>
              <w:t>практических занятий и лабораторных работ</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Пр</w:t>
            </w:r>
            <w:r>
              <w:rPr>
                <w:rFonts w:ascii="Times New Roman" w:hAnsi="Times New Roman" w:hint="default"/>
                <w:bCs/>
                <w:sz w:val="24"/>
                <w:szCs w:val="24"/>
              </w:rPr>
              <w:t>ак</w:t>
            </w:r>
            <w:r>
              <w:rPr>
                <w:rFonts w:ascii="Times New Roman" w:hAnsi="Times New Roman" w:hint="default"/>
                <w:bCs/>
                <w:sz w:val="24"/>
                <w:szCs w:val="24"/>
              </w:rPr>
              <w:t>тическое занятие № 7. Порядок планирования личной работы руководителя на месяц.</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Текущий контроль (тестирование, письменный опрос)</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1068" w:hRule="atLeast"/>
        </w:trPr>
        <w:tc>
          <w:tcPr>
            <w:cnfStyle w:val="00100010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Примерная тематика самостоятельной учебной работы при изучении раздел</w:t>
            </w:r>
            <w:r>
              <w:rPr>
                <w:rFonts w:ascii="Times New Roman" w:hAnsi="Times New Roman" w:hint="default"/>
                <w:b/>
                <w:bCs/>
                <w:sz w:val="24"/>
                <w:szCs w:val="24"/>
              </w:rPr>
              <w:t>а 1</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Не предусмотрена</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Учебная практика раздела </w:t>
            </w:r>
            <w:r>
              <w:rPr>
                <w:rFonts w:ascii="Times New Roman" w:hAnsi="Times New Roman" w:hint="default"/>
                <w:b/>
                <w:bCs/>
                <w:sz w:val="24"/>
                <w:szCs w:val="24"/>
              </w:rPr>
              <w:t>1</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Виды работ </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1.  </w:t>
            </w:r>
            <w:r>
              <w:rPr>
                <w:rFonts w:ascii="Times New Roman" w:hAnsi="Times New Roman" w:hint="default"/>
                <w:sz w:val="24"/>
                <w:szCs w:val="24"/>
              </w:rPr>
              <w:t>Распределение функций дизайнера в соответствии с циклом менеджмента</w:t>
            </w:r>
          </w:p>
          <w:p>
            <w:pPr>
              <w:pStyle w:val="Normal"/>
              <w:spacing w:line="240" w:lineRule="auto"/>
              <w:rPr>
                <w:rFonts w:ascii="Times New Roman" w:hAnsi="Times New Roman" w:hint="default"/>
                <w:sz w:val="24"/>
                <w:szCs w:val="24"/>
                <w:highlight w:val="yellow"/>
              </w:rPr>
            </w:pPr>
            <w:r>
              <w:rPr>
                <w:rFonts w:ascii="Times New Roman" w:hAnsi="Times New Roman" w:hint="default"/>
                <w:sz w:val="24"/>
                <w:szCs w:val="24"/>
              </w:rPr>
              <w:t xml:space="preserve">2. </w:t>
            </w:r>
            <w:r>
              <w:rPr>
                <w:rFonts w:ascii="Times New Roman" w:hAnsi="Times New Roman" w:hint="default"/>
                <w:sz w:val="24"/>
                <w:szCs w:val="24"/>
              </w:rPr>
              <w:t xml:space="preserve">Разработка схемы делегирования полномочий дизайнером </w:t>
            </w:r>
            <w:r>
              <w:rPr>
                <w:rFonts w:ascii="Times New Roman" w:hAnsi="Times New Roman" w:hint="default"/>
                <w:sz w:val="24"/>
                <w:szCs w:val="24"/>
              </w:rPr>
              <w:t>и о</w:t>
            </w:r>
            <w:r>
              <w:rPr>
                <w:rFonts w:ascii="Times New Roman" w:hAnsi="Times New Roman" w:hint="default"/>
                <w:sz w:val="24"/>
                <w:szCs w:val="24"/>
              </w:rPr>
              <w:t>пределение порядка отчетности по выполняемым функциям</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3. </w:t>
            </w:r>
            <w:r>
              <w:rPr>
                <w:rFonts w:ascii="Times New Roman" w:hAnsi="Times New Roman" w:hint="default"/>
                <w:bCs/>
                <w:sz w:val="24"/>
                <w:szCs w:val="24"/>
              </w:rPr>
              <w:t>Изуч</w:t>
            </w:r>
            <w:r>
              <w:rPr>
                <w:rFonts w:ascii="Times New Roman" w:hAnsi="Times New Roman" w:hint="default"/>
                <w:bCs/>
                <w:sz w:val="24"/>
                <w:szCs w:val="24"/>
              </w:rPr>
              <w:t>ение мотивов трудовой деятельности; подбор стимуло</w:t>
            </w:r>
            <w:r>
              <w:rPr>
                <w:rFonts w:ascii="Times New Roman" w:hAnsi="Times New Roman" w:hint="default"/>
                <w:bCs/>
                <w:sz w:val="24"/>
                <w:szCs w:val="24"/>
              </w:rPr>
              <w:t>в, соответствующих потребностям работников; оформл</w:t>
            </w:r>
            <w:r>
              <w:rPr>
                <w:rFonts w:ascii="Times New Roman" w:hAnsi="Times New Roman" w:hint="default"/>
                <w:bCs/>
                <w:sz w:val="24"/>
                <w:szCs w:val="24"/>
              </w:rPr>
              <w:t>ение результатов контроля за дисциплиной;</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4. </w:t>
            </w:r>
            <w:r>
              <w:rPr>
                <w:rFonts w:ascii="Times New Roman" w:hAnsi="Times New Roman" w:hint="default"/>
                <w:sz w:val="24"/>
                <w:szCs w:val="24"/>
              </w:rPr>
              <w:t>Разработка управленческого решения, требующего коллективного генерирования идей</w:t>
            </w:r>
          </w:p>
          <w:p>
            <w:pPr>
              <w:pStyle w:val="Normal"/>
              <w:spacing w:line="240" w:lineRule="auto"/>
              <w:rPr>
                <w:rFonts w:ascii="Times New Roman" w:hAnsi="Times New Roman" w:hint="default"/>
                <w:sz w:val="24"/>
                <w:szCs w:val="24"/>
              </w:rPr>
            </w:pPr>
            <w:r>
              <w:rPr>
                <w:rFonts w:ascii="Times New Roman" w:hAnsi="Times New Roman" w:hint="default"/>
                <w:sz w:val="24"/>
                <w:szCs w:val="24"/>
              </w:rPr>
              <w:t>5</w:t>
            </w:r>
            <w:r>
              <w:rPr>
                <w:rFonts w:ascii="Times New Roman" w:hAnsi="Times New Roman" w:hint="default"/>
                <w:sz w:val="24"/>
                <w:szCs w:val="24"/>
              </w:rPr>
              <w:t>. Разработка предложений по эф</w:t>
            </w:r>
            <w:r>
              <w:rPr>
                <w:rFonts w:ascii="Times New Roman" w:hAnsi="Times New Roman" w:hint="default"/>
                <w:sz w:val="24"/>
                <w:szCs w:val="24"/>
              </w:rPr>
              <w:t>фективному коммуникационному процессу</w:t>
            </w:r>
          </w:p>
          <w:p>
            <w:pPr>
              <w:pStyle w:val="Normal"/>
              <w:spacing w:line="240" w:lineRule="auto"/>
              <w:rPr>
                <w:rFonts w:ascii="Times New Roman" w:hAnsi="Times New Roman" w:hint="default"/>
                <w:b/>
                <w:sz w:val="24"/>
                <w:szCs w:val="24"/>
              </w:rPr>
            </w:pPr>
            <w:r>
              <w:rPr>
                <w:rFonts w:ascii="Times New Roman" w:hAnsi="Times New Roman" w:hint="default"/>
                <w:sz w:val="24"/>
                <w:szCs w:val="24"/>
              </w:rPr>
              <w:t>6</w:t>
            </w:r>
            <w:r>
              <w:rPr>
                <w:rFonts w:ascii="Times New Roman" w:hAnsi="Times New Roman" w:hint="default"/>
                <w:sz w:val="24"/>
                <w:szCs w:val="24"/>
              </w:rPr>
              <w:t>. Разработк</w:t>
            </w:r>
            <w:r>
              <w:rPr>
                <w:rFonts w:ascii="Times New Roman" w:hAnsi="Times New Roman" w:hint="default"/>
                <w:sz w:val="24"/>
                <w:szCs w:val="24"/>
              </w:rPr>
              <w:t>а плана про</w:t>
            </w:r>
            <w:r>
              <w:rPr>
                <w:rFonts w:ascii="Times New Roman" w:hAnsi="Times New Roman" w:hint="default"/>
                <w:sz w:val="24"/>
                <w:szCs w:val="24"/>
              </w:rPr>
              <w:t>ведения совещания по вопросу составления бюджета по конкретному дизайн-проекту</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4.3</w:t>
            </w:r>
          </w:p>
        </w:tc>
        <w:tc>
          <w:tcPr>
            <w:cnfStyle w:val="000100010000"/>
            <w:tcW w:w="41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4.3.01.</w:t>
            </w: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b/>
                <w:bCs/>
                <w:sz w:val="24"/>
                <w:szCs w:val="24"/>
              </w:rPr>
              <w:t>Производственная практика раздела 1</w:t>
            </w:r>
            <w:r>
              <w:rPr>
                <w:rFonts w:ascii="Times New Roman" w:hAnsi="Times New Roman" w:hint="default"/>
                <w:b/>
                <w:sz w:val="24"/>
                <w:szCs w:val="24"/>
              </w:rPr>
              <w:t xml:space="preserve"> </w:t>
            </w:r>
            <w:r>
              <w:rPr>
                <w:rFonts w:ascii="Times New Roman" w:hAnsi="Times New Roman" w:hint="default"/>
                <w:i/>
                <w:sz w:val="24"/>
                <w:szCs w:val="24"/>
              </w:rPr>
              <w:t>(если предусмотрено ра</w:t>
            </w:r>
            <w:r>
              <w:rPr>
                <w:rFonts w:ascii="Times New Roman" w:hAnsi="Times New Roman" w:hint="default"/>
                <w:i/>
                <w:sz w:val="24"/>
                <w:szCs w:val="24"/>
              </w:rPr>
              <w:t>ссредоточенное прохождение практики)</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line="240" w:lineRule="auto"/>
              <w:rPr>
                <w:rFonts w:ascii="Times New Roman" w:hAnsi="Times New Roman" w:hint="default"/>
                <w:bCs/>
                <w:sz w:val="24"/>
                <w:szCs w:val="24"/>
                <w:lang w:val="en-US"/>
              </w:rPr>
            </w:pPr>
            <w:r>
              <w:rPr>
                <w:rFonts w:ascii="Times New Roman" w:hAnsi="Times New Roman" w:hint="default"/>
                <w:bCs/>
                <w:sz w:val="24"/>
                <w:szCs w:val="24"/>
              </w:rPr>
              <w:t xml:space="preserve">Не </w:t>
            </w:r>
            <w:r>
              <w:rPr>
                <w:rFonts w:ascii="Times New Roman" w:hAnsi="Times New Roman" w:hint="default"/>
                <w:bCs/>
                <w:sz w:val="24"/>
                <w:szCs w:val="24"/>
              </w:rPr>
              <w:t>предусмотрена</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651" w:hRule="atLeast"/>
        </w:trPr>
        <w:tc>
          <w:tcPr>
            <w:cnfStyle w:val="00100001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Раздел 2. Основы управления персоналом</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48</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Тема 9. Система управления персоналом. </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Персонал организации как объект управления </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371"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Понятие, состав и характеристика фу</w:t>
            </w:r>
            <w:r>
              <w:rPr>
                <w:rFonts w:ascii="Times New Roman" w:hAnsi="Times New Roman" w:hint="default"/>
                <w:bCs/>
                <w:sz w:val="24"/>
                <w:szCs w:val="24"/>
              </w:rPr>
              <w:t>нкций управления персоналом. Эволюция подходов к упр</w:t>
            </w:r>
            <w:r>
              <w:rPr>
                <w:rFonts w:ascii="Times New Roman" w:hAnsi="Times New Roman" w:hint="default"/>
                <w:bCs/>
                <w:sz w:val="24"/>
                <w:szCs w:val="24"/>
              </w:rPr>
              <w:t>авлению персоналом.</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Цели, задачи и принципы управления персоналом организации</w:t>
            </w:r>
            <w:r>
              <w:rPr>
                <w:rFonts w:ascii="Times New Roman" w:hAnsi="Times New Roman" w:hint="default"/>
                <w:bCs/>
                <w:sz w:val="24"/>
                <w:szCs w:val="24"/>
              </w:rPr>
              <w:t>. Роль службы управления персоналом в развитии организации</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3. Категории персонала на предприятии. Основные характеристики пе</w:t>
            </w:r>
            <w:r>
              <w:rPr>
                <w:rFonts w:ascii="Times New Roman" w:hAnsi="Times New Roman" w:hint="default"/>
                <w:bCs/>
                <w:sz w:val="24"/>
                <w:szCs w:val="24"/>
              </w:rPr>
              <w:t>рсонала управления, компетентность, опыт, квалификац</w:t>
            </w:r>
            <w:r>
              <w:rPr>
                <w:rFonts w:ascii="Times New Roman" w:hAnsi="Times New Roman" w:hint="default"/>
                <w:bCs/>
                <w:sz w:val="24"/>
                <w:szCs w:val="24"/>
              </w:rPr>
              <w:t>ия образования, личные качества. Менеджер по персоналу: квалификационные требования, профессиограмма</w:t>
            </w:r>
            <w:r>
              <w:rPr>
                <w:rFonts w:ascii="Times New Roman" w:hAnsi="Times New Roman" w:hint="default"/>
                <w:bCs/>
                <w:sz w:val="24"/>
                <w:szCs w:val="24"/>
              </w:rPr>
              <w:t>.</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w:t>
            </w:r>
            <w:r>
              <w:rPr>
                <w:rFonts w:ascii="Times New Roman" w:hAnsi="Times New Roman" w:hint="default"/>
                <w:b/>
                <w:bCs/>
                <w:sz w:val="24"/>
                <w:szCs w:val="24"/>
              </w:rPr>
              <w:t xml:space="preserve"> и лабораторных занятий</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276"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Практическое занятие №</w:t>
            </w:r>
            <w:r>
              <w:rPr>
                <w:rFonts w:ascii="Times New Roman" w:hAnsi="Times New Roman" w:hint="default"/>
                <w:bCs/>
                <w:sz w:val="24"/>
                <w:szCs w:val="24"/>
              </w:rPr>
              <w:t xml:space="preserve"> 8. Методика Е.А.Климовой по профориентации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w:t>
            </w:r>
            <w:r>
              <w:rPr>
                <w:rFonts w:ascii="Times New Roman" w:hAnsi="Times New Roman" w:hint="default"/>
                <w:b/>
                <w:bCs/>
                <w:sz w:val="24"/>
                <w:szCs w:val="24"/>
              </w:rPr>
              <w:t>ма 10. Руководство, власть и лидерство</w:t>
            </w: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Содержание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Height w:val="992"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Cs/>
                <w:sz w:val="24"/>
                <w:szCs w:val="24"/>
              </w:rPr>
            </w:pPr>
            <w:r>
              <w:rPr>
                <w:rFonts w:ascii="Times New Roman" w:hAnsi="Times New Roman" w:hint="default"/>
                <w:bCs/>
                <w:sz w:val="24"/>
                <w:szCs w:val="24"/>
              </w:rPr>
              <w:t>1. Личный вклад руководителя в развитие организации. Формы власти. Теории лидерства</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2. Стили упр</w:t>
            </w:r>
            <w:r>
              <w:rPr>
                <w:rFonts w:ascii="Times New Roman" w:hAnsi="Times New Roman" w:hint="default"/>
                <w:bCs/>
                <w:sz w:val="24"/>
                <w:szCs w:val="24"/>
              </w:rPr>
              <w:t>авления и факторы его формирования</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w:t>
            </w:r>
            <w:r>
              <w:rPr>
                <w:rFonts w:ascii="Times New Roman" w:eastAsia="Calibri" w:hAnsi="Times New Roman" w:hint="default"/>
                <w:i/>
                <w:iCs/>
                <w:sz w:val="24"/>
                <w:szCs w:val="24"/>
                <w:lang w:eastAsia="en-US"/>
              </w:rPr>
              <w:t xml:space="preserve">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 xml:space="preserve">В том числе практических и лабораторных занятий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 9. Применение стилей ру</w:t>
            </w:r>
            <w:r>
              <w:rPr>
                <w:rFonts w:ascii="Times New Roman" w:hAnsi="Times New Roman" w:hint="default"/>
                <w:sz w:val="24"/>
                <w:szCs w:val="24"/>
              </w:rPr>
              <w:t>ководства на практике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Практическое занятие № 1</w:t>
            </w:r>
            <w:r>
              <w:rPr>
                <w:rFonts w:ascii="Times New Roman" w:hAnsi="Times New Roman" w:hint="default"/>
                <w:sz w:val="24"/>
                <w:szCs w:val="24"/>
              </w:rPr>
              <w:t>0. Определение стиля руководства и его слабых сторон, которые сказываются на деятельности организаци</w:t>
            </w:r>
            <w:r>
              <w:rPr>
                <w:rFonts w:ascii="Times New Roman" w:hAnsi="Times New Roman" w:hint="default"/>
                <w:sz w:val="24"/>
                <w:szCs w:val="24"/>
              </w:rPr>
              <w:t>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11. Стратегия управления персоналом и кадровая политика</w:t>
            </w:r>
          </w:p>
        </w:tc>
        <w:tc>
          <w:tcPr>
            <w:cnfStyle w:val="000010010000"/>
            <w:tcW w:w="2807"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Содержание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Кадровая политик</w:t>
            </w:r>
            <w:r>
              <w:rPr>
                <w:rFonts w:ascii="Times New Roman" w:hAnsi="Times New Roman" w:hint="default"/>
                <w:sz w:val="24"/>
                <w:szCs w:val="24"/>
              </w:rPr>
              <w:t>а организации: понятие, сущность и основные элементы</w:t>
            </w:r>
            <w:r>
              <w:rPr>
                <w:rFonts w:ascii="Times New Roman" w:hAnsi="Times New Roman" w:hint="default"/>
                <w:sz w:val="24"/>
                <w:szCs w:val="24"/>
              </w:rPr>
              <w:t xml:space="preserve">. Факторы, обусловливающие выбор кадровой политики. Типы кадровой политики. </w:t>
            </w:r>
          </w:p>
          <w:p>
            <w:pPr>
              <w:pStyle w:val="Normal"/>
              <w:spacing w:line="240" w:lineRule="auto"/>
              <w:rPr>
                <w:rFonts w:ascii="Times New Roman" w:hAnsi="Times New Roman" w:hint="default"/>
                <w:sz w:val="24"/>
                <w:szCs w:val="24"/>
              </w:rPr>
            </w:pPr>
            <w:r>
              <w:rPr>
                <w:rFonts w:ascii="Times New Roman" w:hAnsi="Times New Roman" w:hint="default"/>
                <w:sz w:val="24"/>
                <w:szCs w:val="24"/>
              </w:rPr>
              <w:t>2. Этапы разработки кадровой политики организации. Кадровые стратегии и их характеристика.</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ОК </w:t>
            </w:r>
            <w:r>
              <w:rPr>
                <w:rFonts w:ascii="Times New Roman" w:eastAsia="Calibri" w:hAnsi="Times New Roman" w:hint="default"/>
                <w:i/>
                <w:iCs/>
                <w:sz w:val="24"/>
                <w:szCs w:val="24"/>
                <w:lang w:eastAsia="en-US"/>
              </w:rPr>
              <w:t>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 числе практических и лаборатор</w:t>
            </w:r>
            <w:r>
              <w:rPr>
                <w:rFonts w:ascii="Times New Roman" w:hAnsi="Times New Roman" w:hint="default"/>
                <w:b/>
                <w:bCs/>
                <w:sz w:val="24"/>
                <w:szCs w:val="24"/>
              </w:rPr>
              <w:t xml:space="preserve">ных занятий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11. Разработка кадровой стратегии (политики).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12. Планирование работы с персоналом о</w:t>
            </w:r>
            <w:r>
              <w:rPr>
                <w:rFonts w:ascii="Times New Roman" w:hAnsi="Times New Roman" w:hint="default"/>
                <w:b/>
                <w:bCs/>
                <w:sz w:val="24"/>
                <w:szCs w:val="24"/>
              </w:rPr>
              <w:t>рганизации</w:t>
            </w:r>
          </w:p>
        </w:tc>
        <w:tc>
          <w:tcPr>
            <w:cnfStyle w:val="000010010000"/>
            <w:tcW w:w="2807"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Содержание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Цели, задачи и сущнос</w:t>
            </w:r>
            <w:r>
              <w:rPr>
                <w:rFonts w:ascii="Times New Roman" w:hAnsi="Times New Roman" w:hint="default"/>
                <w:sz w:val="24"/>
                <w:szCs w:val="24"/>
              </w:rPr>
              <w:t xml:space="preserve">ть кадрового планирования на предприятии. Характеристика внешних и внутренних факторов, влияющих на </w:t>
            </w:r>
            <w:r>
              <w:rPr>
                <w:rFonts w:ascii="Times New Roman" w:hAnsi="Times New Roman" w:hint="default"/>
                <w:sz w:val="24"/>
                <w:szCs w:val="24"/>
              </w:rPr>
              <w:t>процесс кадрового планирования в организации. Виды оценки потребности в персонале.</w:t>
            </w:r>
          </w:p>
          <w:p>
            <w:pPr>
              <w:pStyle w:val="Normal"/>
              <w:spacing w:line="240" w:lineRule="auto"/>
              <w:rPr>
                <w:rFonts w:ascii="Times New Roman" w:hAnsi="Times New Roman" w:hint="default"/>
                <w:sz w:val="24"/>
                <w:szCs w:val="24"/>
              </w:rPr>
            </w:pPr>
            <w:r>
              <w:rPr>
                <w:rFonts w:ascii="Times New Roman" w:hAnsi="Times New Roman" w:hint="default"/>
                <w:sz w:val="24"/>
                <w:szCs w:val="24"/>
              </w:rPr>
              <w:t>2. Внешние и внутренн</w:t>
            </w:r>
            <w:r>
              <w:rPr>
                <w:rFonts w:ascii="Times New Roman" w:hAnsi="Times New Roman" w:hint="default"/>
                <w:sz w:val="24"/>
                <w:szCs w:val="24"/>
              </w:rPr>
              <w:t>ие источники набора.</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 числе практическ</w:t>
            </w:r>
            <w:r>
              <w:rPr>
                <w:rFonts w:ascii="Times New Roman" w:hAnsi="Times New Roman" w:hint="default"/>
                <w:b/>
                <w:bCs/>
                <w:sz w:val="24"/>
                <w:szCs w:val="24"/>
              </w:rPr>
              <w:t xml:space="preserve">их и лабораторных занятий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12. Расчет потребности в персонале.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13. Набор и отбор персонала</w:t>
            </w:r>
          </w:p>
        </w:tc>
        <w:tc>
          <w:tcPr>
            <w:cnfStyle w:val="000010010000"/>
            <w:tcW w:w="2807"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Содержание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Набор персонала как процесс. Требования, пред</w:t>
            </w:r>
            <w:r>
              <w:rPr>
                <w:rFonts w:ascii="Times New Roman" w:hAnsi="Times New Roman" w:hint="default"/>
                <w:sz w:val="24"/>
                <w:szCs w:val="24"/>
              </w:rPr>
              <w:t>ъявляемые к различным группам персонала. Анализ и описание работы. Определение требований к кандидат</w:t>
            </w:r>
            <w:r>
              <w:rPr>
                <w:rFonts w:ascii="Times New Roman" w:hAnsi="Times New Roman" w:hint="default"/>
                <w:sz w:val="24"/>
                <w:szCs w:val="24"/>
              </w:rPr>
              <w:t>ам.</w:t>
            </w:r>
          </w:p>
          <w:p>
            <w:pPr>
              <w:pStyle w:val="Normal"/>
              <w:spacing w:line="240" w:lineRule="auto"/>
              <w:rPr>
                <w:rFonts w:ascii="Times New Roman" w:hAnsi="Times New Roman" w:hint="default"/>
                <w:sz w:val="24"/>
                <w:szCs w:val="24"/>
              </w:rPr>
            </w:pPr>
            <w:r>
              <w:rPr>
                <w:rFonts w:ascii="Times New Roman" w:hAnsi="Times New Roman" w:hint="default"/>
                <w:sz w:val="24"/>
                <w:szCs w:val="24"/>
              </w:rPr>
              <w:t>2. Современные формы и методы поиска и найма работников. Технология поиска, оценки и отбора кадров.</w:t>
            </w:r>
          </w:p>
          <w:p>
            <w:pPr>
              <w:pStyle w:val="Normal"/>
              <w:spacing w:line="240" w:lineRule="auto"/>
              <w:rPr>
                <w:rFonts w:ascii="Times New Roman" w:hAnsi="Times New Roman" w:hint="default"/>
                <w:sz w:val="24"/>
                <w:szCs w:val="24"/>
              </w:rPr>
            </w:pPr>
            <w:r>
              <w:rPr>
                <w:rFonts w:ascii="Times New Roman" w:hAnsi="Times New Roman" w:hint="default"/>
                <w:sz w:val="24"/>
                <w:szCs w:val="24"/>
              </w:rPr>
              <w:t>3. Отбор персонала: понятие и методика проведения.</w:t>
            </w:r>
          </w:p>
          <w:p>
            <w:pPr>
              <w:pStyle w:val="Normal"/>
              <w:spacing w:line="240" w:lineRule="auto"/>
              <w:rPr>
                <w:rFonts w:ascii="Times New Roman" w:hAnsi="Times New Roman" w:hint="default"/>
                <w:sz w:val="24"/>
                <w:szCs w:val="24"/>
              </w:rPr>
            </w:pPr>
            <w:r>
              <w:rPr>
                <w:rFonts w:ascii="Times New Roman" w:hAnsi="Times New Roman" w:hint="default"/>
                <w:sz w:val="24"/>
                <w:szCs w:val="24"/>
              </w:rPr>
              <w:t>4</w:t>
            </w:r>
            <w:r>
              <w:rPr>
                <w:rFonts w:ascii="Times New Roman" w:hAnsi="Times New Roman" w:hint="default"/>
                <w:sz w:val="24"/>
                <w:szCs w:val="24"/>
              </w:rPr>
              <w:t>. Нетрадиционные методы отбора кадров. Отбор персонала через Assessment Centre</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4.2.01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Зп 4.2.01</w:t>
            </w:r>
          </w:p>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w:t>
            </w:r>
            <w:r>
              <w:rPr>
                <w:rFonts w:ascii="Times New Roman" w:hAnsi="Times New Roman" w:hint="default"/>
                <w:b/>
                <w:bCs/>
                <w:sz w:val="24"/>
                <w:szCs w:val="24"/>
              </w:rPr>
              <w:t xml:space="preserve"> числе практических и лабораторных занятий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8</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w:t>
            </w:r>
            <w:r>
              <w:rPr>
                <w:rFonts w:ascii="Times New Roman" w:hAnsi="Times New Roman" w:hint="default"/>
                <w:sz w:val="24"/>
                <w:szCs w:val="24"/>
              </w:rPr>
              <w:t>актическое занятие № 13. Разработка требований к кандидатам на работу. Составление профиля кандидата</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№15. Выбор кандидата на замещение вакантной должности</w:t>
            </w:r>
            <w:r>
              <w:rPr>
                <w:rFonts w:ascii="Times New Roman" w:hAnsi="Times New Roman" w:hint="default"/>
                <w:sz w:val="24"/>
                <w:szCs w:val="24"/>
                <w:highlight w:val="yellow"/>
              </w:rPr>
              <w:t xml:space="preserve">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w:t>
            </w:r>
            <w:r>
              <w:rPr>
                <w:rFonts w:ascii="Times New Roman" w:hAnsi="Times New Roman" w:hint="default"/>
                <w:sz w:val="24"/>
                <w:szCs w:val="24"/>
              </w:rPr>
              <w:t xml:space="preserve">нятие №16. Применение нетрадиционных методов отбора </w:t>
            </w:r>
            <w:r>
              <w:rPr>
                <w:rFonts w:ascii="Times New Roman" w:hAnsi="Times New Roman" w:hint="default"/>
                <w:sz w:val="24"/>
                <w:szCs w:val="24"/>
              </w:rPr>
              <w:t xml:space="preserve">кадров.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14. Конкурсный прием персонала. Организация раб</w:t>
            </w:r>
            <w:r>
              <w:rPr>
                <w:rFonts w:ascii="Times New Roman" w:hAnsi="Times New Roman" w:hint="default"/>
                <w:sz w:val="24"/>
                <w:szCs w:val="24"/>
              </w:rPr>
              <w:t>оты конкурсной комиссии. 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14. Адаптация персонала</w:t>
            </w:r>
          </w:p>
        </w:tc>
        <w:tc>
          <w:tcPr>
            <w:cnfStyle w:val="000010100000"/>
            <w:tcW w:w="2807"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Понятие трудовой адапта</w:t>
            </w:r>
            <w:r>
              <w:rPr>
                <w:rFonts w:ascii="Times New Roman" w:hAnsi="Times New Roman" w:hint="default"/>
                <w:sz w:val="24"/>
                <w:szCs w:val="24"/>
              </w:rPr>
              <w:t>ции, её цели. Виды адаптации.</w:t>
            </w:r>
          </w:p>
          <w:p>
            <w:pPr>
              <w:pStyle w:val="Normal"/>
              <w:spacing w:line="240" w:lineRule="auto"/>
              <w:rPr>
                <w:rFonts w:ascii="Times New Roman" w:hAnsi="Times New Roman" w:hint="default"/>
                <w:sz w:val="24"/>
                <w:szCs w:val="24"/>
              </w:rPr>
            </w:pPr>
            <w:r>
              <w:rPr>
                <w:rFonts w:ascii="Times New Roman" w:hAnsi="Times New Roman" w:hint="default"/>
                <w:sz w:val="24"/>
                <w:szCs w:val="24"/>
              </w:rPr>
              <w:t>2. Этапы трудовой адап</w:t>
            </w:r>
            <w:r>
              <w:rPr>
                <w:rFonts w:ascii="Times New Roman" w:hAnsi="Times New Roman" w:hint="default"/>
                <w:sz w:val="24"/>
                <w:szCs w:val="24"/>
              </w:rPr>
              <w:t>тации. Система адаптации персонала. Наставничество и коучинг.</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11</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 xml:space="preserve">В том числе практических и лабораторных занятий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w:t>
            </w:r>
            <w:r>
              <w:rPr>
                <w:rFonts w:ascii="Times New Roman" w:hAnsi="Times New Roman" w:hint="default"/>
                <w:sz w:val="24"/>
                <w:szCs w:val="24"/>
              </w:rPr>
              <w:t>ое занятие № 17. Профессиональная  ориентация и адап</w:t>
            </w:r>
            <w:r>
              <w:rPr>
                <w:rFonts w:ascii="Times New Roman" w:hAnsi="Times New Roman" w:hint="default"/>
                <w:sz w:val="24"/>
                <w:szCs w:val="24"/>
              </w:rPr>
              <w:t>тация персонала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15. Управление карьерой</w:t>
            </w: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Понятие и виды карьеры. Этапы карьеры.</w:t>
            </w:r>
          </w:p>
          <w:p>
            <w:pPr>
              <w:pStyle w:val="Normal"/>
              <w:spacing w:line="240" w:lineRule="auto"/>
              <w:rPr>
                <w:rFonts w:ascii="Times New Roman" w:hAnsi="Times New Roman" w:hint="default"/>
                <w:sz w:val="24"/>
                <w:szCs w:val="24"/>
              </w:rPr>
            </w:pPr>
            <w:r>
              <w:rPr>
                <w:rFonts w:ascii="Times New Roman" w:hAnsi="Times New Roman" w:hint="default"/>
                <w:sz w:val="24"/>
                <w:szCs w:val="24"/>
              </w:rPr>
              <w:t>2.Модели карьерного роста</w:t>
            </w:r>
          </w:p>
          <w:p>
            <w:pPr>
              <w:pStyle w:val="Normal"/>
              <w:spacing w:line="240" w:lineRule="auto"/>
              <w:rPr>
                <w:rFonts w:ascii="Times New Roman" w:hAnsi="Times New Roman" w:hint="default"/>
                <w:sz w:val="24"/>
                <w:szCs w:val="24"/>
              </w:rPr>
            </w:pPr>
            <w:r>
              <w:rPr>
                <w:rFonts w:ascii="Times New Roman" w:hAnsi="Times New Roman" w:hint="default"/>
                <w:sz w:val="24"/>
                <w:szCs w:val="24"/>
              </w:rPr>
              <w:t>3. Планирование индивидуального профессионально-квалификационного про</w:t>
            </w:r>
            <w:r>
              <w:rPr>
                <w:rFonts w:ascii="Times New Roman" w:hAnsi="Times New Roman" w:hint="default"/>
                <w:sz w:val="24"/>
                <w:szCs w:val="24"/>
              </w:rPr>
              <w:t>движения.</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hAnsi="Times New Roman" w:hint="default"/>
                <w:i/>
                <w:iCs/>
                <w:sz w:val="24"/>
                <w:szCs w:val="24"/>
              </w:rPr>
            </w:pPr>
            <w:r>
              <w:rPr>
                <w:rFonts w:ascii="Times New Roman" w:hAnsi="Times New Roman" w:hint="default"/>
                <w:i/>
                <w:iCs/>
                <w:sz w:val="24"/>
                <w:szCs w:val="24"/>
              </w:rPr>
              <w:t>ОК 10</w:t>
            </w:r>
          </w:p>
        </w:tc>
        <w:tc>
          <w:tcPr>
            <w:cnfStyle w:val="00010001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4.</w:t>
            </w:r>
            <w:r>
              <w:rPr>
                <w:rFonts w:ascii="Times New Roman" w:eastAsia="Calibri" w:hAnsi="Times New Roman" w:hint="default"/>
                <w:i/>
                <w:iCs/>
                <w:sz w:val="24"/>
                <w:szCs w:val="24"/>
                <w:lang w:eastAsia="en-US"/>
              </w:rPr>
              <w:t xml:space="preserve">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В том числе практических и лабораторных за</w:t>
            </w:r>
            <w:r>
              <w:rPr>
                <w:rFonts w:ascii="Times New Roman" w:hAnsi="Times New Roman" w:hint="default"/>
                <w:b/>
                <w:bCs/>
                <w:sz w:val="24"/>
                <w:szCs w:val="24"/>
              </w:rPr>
              <w:t xml:space="preserve">нятий </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Практическое занятие № 18. Анализ личных ценностных карьерных ориентаций методикой Э.Шейна. Текущий контроль (тестирован</w:t>
            </w:r>
            <w:r>
              <w:rPr>
                <w:rFonts w:ascii="Times New Roman" w:hAnsi="Times New Roman" w:hint="default"/>
                <w:sz w:val="24"/>
                <w:szCs w:val="24"/>
              </w:rPr>
              <w:t>ие)</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16. Обучение персонала</w:t>
            </w: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1.Понятие обучения персонала.</w:t>
            </w:r>
          </w:p>
          <w:p>
            <w:pPr>
              <w:pStyle w:val="Normal"/>
              <w:spacing w:line="240" w:lineRule="auto"/>
              <w:rPr>
                <w:rFonts w:ascii="Times New Roman" w:hAnsi="Times New Roman" w:hint="default"/>
                <w:sz w:val="24"/>
                <w:szCs w:val="24"/>
              </w:rPr>
            </w:pPr>
            <w:r>
              <w:rPr>
                <w:rFonts w:ascii="Times New Roman" w:hAnsi="Times New Roman" w:hint="default"/>
                <w:sz w:val="24"/>
                <w:szCs w:val="24"/>
              </w:rPr>
              <w:t>2.Методы обучения на рабочем месте (</w:t>
            </w:r>
            <w:r>
              <w:rPr>
                <w:rFonts w:ascii="Times New Roman" w:hAnsi="Times New Roman" w:hint="default"/>
                <w:sz w:val="24"/>
                <w:szCs w:val="24"/>
              </w:rPr>
              <w:t>внутрифирменного обучения), их характеристика, преимущества и недостатки.</w:t>
            </w:r>
          </w:p>
          <w:p>
            <w:pPr>
              <w:pStyle w:val="Normal"/>
              <w:spacing w:line="240" w:lineRule="auto"/>
              <w:rPr>
                <w:rFonts w:ascii="Times New Roman" w:hAnsi="Times New Roman" w:hint="default"/>
                <w:sz w:val="24"/>
                <w:szCs w:val="24"/>
              </w:rPr>
            </w:pPr>
            <w:r>
              <w:rPr>
                <w:rFonts w:ascii="Times New Roman" w:hAnsi="Times New Roman" w:hint="default"/>
                <w:sz w:val="24"/>
                <w:szCs w:val="24"/>
              </w:rPr>
              <w:t>3.Методы обучения вне рабочего места, их характеристика, преим</w:t>
            </w:r>
            <w:r>
              <w:rPr>
                <w:rFonts w:ascii="Times New Roman" w:hAnsi="Times New Roman" w:hint="default"/>
                <w:sz w:val="24"/>
                <w:szCs w:val="24"/>
              </w:rPr>
              <w:t>ущества и недостатки.</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4. Понятие кадрового резерва, </w:t>
            </w:r>
            <w:r>
              <w:rPr>
                <w:rFonts w:ascii="Times New Roman" w:hAnsi="Times New Roman" w:hint="default"/>
                <w:sz w:val="24"/>
                <w:szCs w:val="24"/>
              </w:rPr>
              <w:t>его виды. Принципы и источники формирования кадрового резерва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10</w:t>
            </w:r>
          </w:p>
        </w:tc>
        <w:tc>
          <w:tcPr>
            <w:cnfStyle w:val="000100010000"/>
            <w:tcW w:w="41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17. Оценка персонала в организации</w:t>
            </w:r>
          </w:p>
        </w:tc>
        <w:tc>
          <w:tcPr>
            <w:cnfStyle w:val="00001010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b/>
                <w:bCs/>
                <w:sz w:val="24"/>
                <w:szCs w:val="24"/>
              </w:rPr>
              <w:t>Содержание</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1. Делова</w:t>
            </w:r>
            <w:r>
              <w:rPr>
                <w:rFonts w:ascii="Times New Roman" w:hAnsi="Times New Roman" w:hint="default"/>
                <w:sz w:val="24"/>
                <w:szCs w:val="24"/>
              </w:rPr>
              <w:t>я оценка персонала: понятие, цели и типы деловой оце</w:t>
            </w:r>
            <w:r>
              <w:rPr>
                <w:rFonts w:ascii="Times New Roman" w:hAnsi="Times New Roman" w:hint="default"/>
                <w:sz w:val="24"/>
                <w:szCs w:val="24"/>
              </w:rPr>
              <w:t>нки.</w:t>
            </w:r>
          </w:p>
          <w:p>
            <w:pPr>
              <w:pStyle w:val="Normal"/>
              <w:spacing w:line="240" w:lineRule="auto"/>
              <w:rPr>
                <w:rFonts w:ascii="Times New Roman" w:hAnsi="Times New Roman" w:hint="default"/>
                <w:sz w:val="24"/>
                <w:szCs w:val="24"/>
              </w:rPr>
            </w:pPr>
            <w:r>
              <w:rPr>
                <w:rFonts w:ascii="Times New Roman" w:hAnsi="Times New Roman" w:hint="default"/>
                <w:sz w:val="24"/>
                <w:szCs w:val="24"/>
              </w:rPr>
              <w:t>2. Основные уровни и методы деловой оценки персонала.</w:t>
            </w:r>
          </w:p>
          <w:p>
            <w:pPr>
              <w:pStyle w:val="Normal"/>
              <w:spacing w:line="240" w:lineRule="auto"/>
              <w:rPr>
                <w:rFonts w:ascii="Times New Roman" w:hAnsi="Times New Roman" w:hint="default"/>
                <w:sz w:val="24"/>
                <w:szCs w:val="24"/>
              </w:rPr>
            </w:pPr>
            <w:r>
              <w:rPr>
                <w:rFonts w:ascii="Times New Roman" w:hAnsi="Times New Roman" w:hint="default"/>
                <w:sz w:val="24"/>
                <w:szCs w:val="24"/>
              </w:rPr>
              <w:t>3. Аттестация персонала</w:t>
            </w:r>
          </w:p>
          <w:p>
            <w:pPr>
              <w:pStyle w:val="Normal"/>
              <w:spacing w:line="240" w:lineRule="auto"/>
              <w:rPr>
                <w:rFonts w:ascii="Times New Roman" w:hAnsi="Times New Roman" w:hint="default"/>
                <w:sz w:val="24"/>
                <w:szCs w:val="24"/>
              </w:rPr>
            </w:pPr>
            <w:r>
              <w:rPr>
                <w:rFonts w:ascii="Times New Roman" w:hAnsi="Times New Roman" w:hint="default"/>
                <w:sz w:val="24"/>
                <w:szCs w:val="24"/>
              </w:rPr>
              <w:t>Контрольная работа</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06</w:t>
            </w:r>
          </w:p>
          <w:p>
            <w:pPr>
              <w:pStyle w:val="Normal"/>
              <w:spacing w:after="0" w:line="240" w:lineRule="auto"/>
              <w:jc w:val="both"/>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09</w:t>
            </w:r>
          </w:p>
          <w:p>
            <w:pPr>
              <w:pStyle w:val="Normal"/>
              <w:spacing w:line="240" w:lineRule="auto"/>
              <w:rPr>
                <w:rFonts w:ascii="Times New Roman" w:hAnsi="Times New Roman" w:hint="default"/>
                <w:b/>
                <w:i/>
                <w:sz w:val="24"/>
                <w:szCs w:val="24"/>
              </w:rPr>
            </w:pPr>
            <w:r>
              <w:rPr>
                <w:rFonts w:ascii="Times New Roman" w:hAnsi="Times New Roman" w:hint="default"/>
                <w:i/>
                <w:iCs/>
                <w:sz w:val="24"/>
                <w:szCs w:val="24"/>
              </w:rPr>
              <w:t>ОК 10</w:t>
            </w:r>
          </w:p>
        </w:tc>
        <w:tc>
          <w:tcPr>
            <w:cnfStyle w:val="000100010000"/>
            <w:tcW w:w="414" w:type="pc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Н 4.1.01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Уп 4.1.01 Зп 4.1.01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Самостоятельная работа</w:t>
            </w:r>
          </w:p>
          <w:p>
            <w:pPr>
              <w:pStyle w:val="Normal"/>
              <w:spacing w:line="240" w:lineRule="auto"/>
              <w:rPr>
                <w:rFonts w:ascii="Times New Roman" w:hAnsi="Times New Roman" w:hint="default"/>
                <w:sz w:val="24"/>
                <w:szCs w:val="24"/>
              </w:rPr>
            </w:pPr>
            <w:r>
              <w:rPr>
                <w:rFonts w:ascii="Times New Roman" w:hAnsi="Times New Roman" w:hint="default"/>
                <w:sz w:val="24"/>
                <w:szCs w:val="24"/>
              </w:rPr>
              <w:t>Р</w:t>
            </w:r>
            <w:r>
              <w:rPr>
                <w:rFonts w:ascii="Times New Roman" w:hAnsi="Times New Roman" w:hint="default"/>
                <w:sz w:val="24"/>
                <w:szCs w:val="24"/>
              </w:rPr>
              <w:t>ешение практико-ориентированных заданий по изученным</w:t>
            </w:r>
            <w:r>
              <w:rPr>
                <w:rFonts w:ascii="Times New Roman" w:hAnsi="Times New Roman" w:hint="default"/>
                <w:sz w:val="24"/>
                <w:szCs w:val="24"/>
              </w:rPr>
              <w:t xml:space="preserve"> темам</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after="0" w:line="240" w:lineRule="auto"/>
              <w:rPr>
                <w:rFonts w:ascii="Times New Roman" w:hAnsi="Times New Roman" w:hint="default"/>
                <w:b/>
                <w:sz w:val="24"/>
                <w:szCs w:val="24"/>
              </w:rPr>
            </w:pPr>
          </w:p>
        </w:tc>
        <w:tc>
          <w:tcPr>
            <w:cnfStyle w:val="000001010000"/>
            <w:tcW w:w="624" w:type="pct"/>
            <w:shd w:val="clear" w:color="auto" w:fill="auto"/>
          </w:tcPr>
          <w:p>
            <w:pPr>
              <w:pStyle w:val="Normal"/>
              <w:spacing w:line="240" w:lineRule="auto"/>
              <w:rPr>
                <w:rFonts w:ascii="Times New Roman" w:hAnsi="Times New Roman" w:hint="default"/>
                <w:b/>
                <w:i/>
                <w:sz w:val="24"/>
                <w:szCs w:val="24"/>
              </w:rPr>
            </w:pP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Учебная практика раздела 2</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Виды работ</w:t>
            </w:r>
            <w:r>
              <w:rPr>
                <w:rFonts w:ascii="Times New Roman" w:hAnsi="Times New Roman" w:hint="default"/>
                <w:bCs/>
                <w:sz w:val="24"/>
                <w:szCs w:val="24"/>
              </w:rPr>
              <w:t xml:space="preserve"> </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 xml:space="preserve">1.  </w:t>
            </w:r>
            <w:r>
              <w:rPr>
                <w:rFonts w:ascii="Times New Roman" w:hAnsi="Times New Roman" w:hint="default"/>
                <w:bCs/>
                <w:sz w:val="24"/>
                <w:szCs w:val="24"/>
              </w:rPr>
              <w:t>Изучение использовани</w:t>
            </w:r>
            <w:r>
              <w:rPr>
                <w:rFonts w:ascii="Times New Roman" w:hAnsi="Times New Roman" w:hint="default"/>
                <w:bCs/>
                <w:sz w:val="24"/>
                <w:szCs w:val="24"/>
              </w:rPr>
              <w:t>я</w:t>
            </w:r>
            <w:r>
              <w:rPr>
                <w:rFonts w:ascii="Times New Roman" w:hAnsi="Times New Roman" w:hint="default"/>
                <w:bCs/>
                <w:sz w:val="24"/>
                <w:szCs w:val="24"/>
              </w:rPr>
              <w:t xml:space="preserve"> автоматизированных технологий управления персоналом;</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 xml:space="preserve">2. </w:t>
            </w:r>
            <w:r>
              <w:rPr>
                <w:rFonts w:ascii="Times New Roman" w:hAnsi="Times New Roman" w:hint="default"/>
                <w:bCs/>
                <w:sz w:val="24"/>
                <w:szCs w:val="24"/>
              </w:rPr>
              <w:t>Изучение основных принципов взаимодействия с внешними организаци</w:t>
            </w:r>
            <w:r>
              <w:rPr>
                <w:rFonts w:ascii="Times New Roman" w:hAnsi="Times New Roman" w:hint="default"/>
                <w:bCs/>
                <w:sz w:val="24"/>
                <w:szCs w:val="24"/>
              </w:rPr>
              <w:t>ями по вопросам управления персоналом;</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3. Выявление</w:t>
            </w:r>
            <w:r>
              <w:rPr>
                <w:rFonts w:ascii="Times New Roman" w:hAnsi="Times New Roman" w:hint="default"/>
                <w:bCs/>
                <w:sz w:val="24"/>
                <w:szCs w:val="24"/>
              </w:rPr>
              <w:t xml:space="preserve"> </w:t>
            </w:r>
            <w:r>
              <w:rPr>
                <w:rFonts w:ascii="Times New Roman" w:hAnsi="Times New Roman" w:hint="default"/>
                <w:bCs/>
                <w:sz w:val="24"/>
                <w:szCs w:val="24"/>
              </w:rPr>
              <w:t>специфик</w:t>
            </w:r>
            <w:r>
              <w:rPr>
                <w:rFonts w:ascii="Times New Roman" w:hAnsi="Times New Roman" w:hint="default"/>
                <w:bCs/>
                <w:sz w:val="24"/>
                <w:szCs w:val="24"/>
              </w:rPr>
              <w:t xml:space="preserve">и </w:t>
            </w:r>
            <w:r>
              <w:rPr>
                <w:rFonts w:ascii="Times New Roman" w:hAnsi="Times New Roman" w:hint="default"/>
                <w:bCs/>
                <w:sz w:val="24"/>
                <w:szCs w:val="24"/>
              </w:rPr>
              <w:t>взаимодействия с внешними</w:t>
            </w:r>
            <w:r>
              <w:rPr>
                <w:rFonts w:ascii="Times New Roman" w:hAnsi="Times New Roman" w:hint="default"/>
                <w:bCs/>
                <w:sz w:val="24"/>
                <w:szCs w:val="24"/>
              </w:rPr>
              <w:t xml:space="preserve"> </w:t>
            </w:r>
            <w:r>
              <w:rPr>
                <w:rFonts w:ascii="Times New Roman" w:hAnsi="Times New Roman" w:hint="default"/>
                <w:bCs/>
                <w:sz w:val="24"/>
                <w:szCs w:val="24"/>
              </w:rPr>
              <w:t>организациями;</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4. Изучение Трудового кодекса и иных нормативных правовых актов, содержащих нормы трудового права; процедуры приема, увольнения и перемещения сотрудников</w:t>
            </w:r>
            <w:r>
              <w:rPr>
                <w:rFonts w:ascii="Times New Roman" w:hAnsi="Times New Roman" w:hint="default"/>
                <w:bCs/>
                <w:sz w:val="24"/>
                <w:szCs w:val="24"/>
              </w:rPr>
              <w:t xml:space="preserve"> в соответствии с Трудовым кодексом РФ; технологии</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о</w:t>
            </w:r>
            <w:r>
              <w:rPr>
                <w:rFonts w:ascii="Times New Roman" w:hAnsi="Times New Roman" w:hint="default"/>
                <w:bCs/>
                <w:sz w:val="24"/>
                <w:szCs w:val="24"/>
              </w:rPr>
              <w:t>формления сопровождающей документации;</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 xml:space="preserve">5. </w:t>
            </w:r>
            <w:r>
              <w:rPr>
                <w:rFonts w:ascii="Times New Roman" w:hAnsi="Times New Roman" w:hint="default"/>
                <w:bCs/>
                <w:sz w:val="24"/>
                <w:szCs w:val="24"/>
              </w:rPr>
              <w:t>Расчет численнос</w:t>
            </w:r>
            <w:r>
              <w:rPr>
                <w:rFonts w:ascii="Times New Roman" w:hAnsi="Times New Roman" w:hint="default"/>
                <w:bCs/>
                <w:sz w:val="24"/>
                <w:szCs w:val="24"/>
              </w:rPr>
              <w:t>ти и профессионального состава персонала в соответствии со стратегическими планами</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организации;</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6.</w:t>
            </w:r>
            <w:r>
              <w:rPr>
                <w:rFonts w:ascii="Times New Roman" w:hAnsi="Times New Roman" w:hint="default"/>
                <w:bCs/>
                <w:sz w:val="24"/>
                <w:szCs w:val="24"/>
              </w:rPr>
              <w:t xml:space="preserve"> Изучение теоретических основ диагностики органи</w:t>
            </w:r>
            <w:r>
              <w:rPr>
                <w:rFonts w:ascii="Times New Roman" w:hAnsi="Times New Roman" w:hint="default"/>
                <w:bCs/>
                <w:sz w:val="24"/>
                <w:szCs w:val="24"/>
              </w:rPr>
              <w:t xml:space="preserve">зационной культуры; этических норм  взаимоотношений </w:t>
            </w:r>
            <w:r>
              <w:rPr>
                <w:rFonts w:ascii="Times New Roman" w:hAnsi="Times New Roman" w:hint="default"/>
                <w:bCs/>
                <w:sz w:val="24"/>
                <w:szCs w:val="24"/>
              </w:rPr>
              <w:t>в</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организации; основных теоретических положений по формированию организационной культуры;</w:t>
            </w:r>
          </w:p>
          <w:p>
            <w:pPr>
              <w:pStyle w:val="Normal"/>
              <w:spacing w:after="0" w:line="240" w:lineRule="auto"/>
              <w:rPr>
                <w:rFonts w:ascii="Times New Roman" w:hAnsi="Times New Roman" w:hint="default"/>
                <w:bCs/>
                <w:sz w:val="24"/>
                <w:szCs w:val="24"/>
              </w:rPr>
            </w:pPr>
            <w:r>
              <w:rPr>
                <w:rFonts w:ascii="Times New Roman" w:hAnsi="Times New Roman" w:hint="default"/>
                <w:bCs/>
                <w:sz w:val="24"/>
                <w:szCs w:val="24"/>
              </w:rPr>
              <w:t>7.</w:t>
            </w:r>
            <w:r>
              <w:rPr>
                <w:rFonts w:ascii="Times New Roman" w:hAnsi="Times New Roman" w:hint="default"/>
                <w:bCs/>
                <w:sz w:val="24"/>
                <w:szCs w:val="24"/>
              </w:rPr>
              <w:t xml:space="preserve"> Изучение о</w:t>
            </w:r>
            <w:r>
              <w:rPr>
                <w:rFonts w:ascii="Times New Roman" w:hAnsi="Times New Roman" w:hint="default"/>
                <w:bCs/>
                <w:sz w:val="24"/>
                <w:szCs w:val="24"/>
              </w:rPr>
              <w:t>гранизация работы по управлению деловой карьерой, формированию резерва, аттестации персонала</w:t>
            </w:r>
            <w:r>
              <w:rPr>
                <w:rFonts w:ascii="Times New Roman" w:hAnsi="Times New Roman" w:hint="default"/>
                <w:bCs/>
                <w:sz w:val="24"/>
                <w:szCs w:val="24"/>
              </w:rPr>
              <w:t>.</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w:t>
            </w:r>
            <w:r>
              <w:rPr>
                <w:rFonts w:ascii="Times New Roman" w:hAnsi="Times New Roman" w:hint="default"/>
                <w:b/>
                <w:i/>
                <w:sz w:val="24"/>
                <w:szCs w:val="24"/>
              </w:rPr>
              <w:t>.1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4.3</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4.4.</w:t>
            </w:r>
          </w:p>
        </w:tc>
        <w:tc>
          <w:tcPr>
            <w:cnfStyle w:val="000100100000"/>
            <w:tcW w:w="41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 4.4.01.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 4.4.01.</w:t>
            </w:r>
          </w:p>
        </w:tc>
      </w:tr>
      <w:tr>
        <w:trPr>
          <w:wAfter w:w="0" w:type="dxa"/>
          <w:cantSplit w:val="off"/>
        </w:trPr>
        <w:tc>
          <w:tcPr>
            <w:cnfStyle w:val="001000010000"/>
            <w:tcW w:w="3558" w:type="pct"/>
            <w:gridSpan w:val="2"/>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 xml:space="preserve">Курсовой проект (работа) </w:t>
            </w:r>
            <w:r>
              <w:rPr>
                <w:rFonts w:ascii="Times New Roman" w:hAnsi="Times New Roman" w:hint="default"/>
                <w:b/>
                <w:bCs/>
                <w:i/>
                <w:sz w:val="24"/>
                <w:szCs w:val="24"/>
              </w:rPr>
              <w:t>(для специальностей СПО,</w:t>
            </w:r>
            <w:r>
              <w:rPr>
                <w:rFonts w:ascii="Times New Roman" w:hAnsi="Times New Roman" w:hint="default"/>
                <w:b/>
                <w:bCs/>
                <w:sz w:val="24"/>
                <w:szCs w:val="24"/>
              </w:rPr>
              <w:t xml:space="preserve"> </w:t>
            </w:r>
            <w:r>
              <w:rPr>
                <w:rFonts w:ascii="Times New Roman" w:hAnsi="Times New Roman" w:hint="default"/>
                <w:bCs/>
                <w:i/>
                <w:sz w:val="24"/>
                <w:szCs w:val="24"/>
              </w:rPr>
              <w:t>если предусмотрено)</w:t>
            </w:r>
          </w:p>
          <w:p>
            <w:pPr>
              <w:pStyle w:val="Normal"/>
              <w:spacing w:after="0" w:line="240" w:lineRule="auto"/>
              <w:jc w:val="both"/>
              <w:rPr>
                <w:rFonts w:ascii="Times New Roman" w:hAnsi="Times New Roman" w:hint="default"/>
                <w:b/>
                <w:sz w:val="24"/>
                <w:szCs w:val="24"/>
              </w:rPr>
            </w:pPr>
            <w:r>
              <w:rPr>
                <w:rFonts w:ascii="Times New Roman" w:hAnsi="Times New Roman" w:hint="default"/>
                <w:bCs/>
                <w:i/>
                <w:iCs/>
                <w:sz w:val="24"/>
                <w:szCs w:val="24"/>
              </w:rPr>
              <w:t>Не предусмотрено</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after="0" w:line="240" w:lineRule="auto"/>
              <w:jc w:val="both"/>
              <w:rPr>
                <w:rFonts w:ascii="Times New Roman" w:hAnsi="Times New Roman" w:hint="default"/>
                <w:bCs/>
                <w:i/>
                <w:sz w:val="24"/>
                <w:szCs w:val="24"/>
              </w:rPr>
            </w:pPr>
            <w:r>
              <w:rPr>
                <w:rFonts w:ascii="Times New Roman" w:hAnsi="Times New Roman" w:hint="default"/>
                <w:b/>
                <w:sz w:val="24"/>
                <w:szCs w:val="24"/>
              </w:rPr>
              <w:t xml:space="preserve">Обязательные аудиторные </w:t>
            </w:r>
            <w:r>
              <w:rPr>
                <w:rFonts w:ascii="Times New Roman" w:hAnsi="Times New Roman" w:hint="default"/>
                <w:b/>
                <w:sz w:val="24"/>
                <w:szCs w:val="24"/>
              </w:rPr>
              <w:t>уче</w:t>
            </w:r>
            <w:r>
              <w:rPr>
                <w:rFonts w:ascii="Times New Roman" w:hAnsi="Times New Roman" w:hint="default"/>
                <w:b/>
                <w:sz w:val="24"/>
                <w:szCs w:val="24"/>
              </w:rPr>
              <w:t xml:space="preserve">бные занятия </w:t>
            </w:r>
            <w:r>
              <w:rPr>
                <w:rFonts w:ascii="Times New Roman" w:hAnsi="Times New Roman" w:hint="default"/>
                <w:b/>
                <w:bCs/>
                <w:sz w:val="24"/>
                <w:szCs w:val="24"/>
              </w:rPr>
              <w:t>по курсовому проекту (работе</w:t>
            </w:r>
            <w:r>
              <w:rPr>
                <w:rFonts w:ascii="Times New Roman" w:hAnsi="Times New Roman" w:hint="default"/>
                <w:bCs/>
                <w:i/>
                <w:sz w:val="24"/>
                <w:szCs w:val="24"/>
              </w:rPr>
              <w:t>) (если предусмотрено</w:t>
            </w:r>
            <w:r>
              <w:rPr>
                <w:rFonts w:ascii="Times New Roman" w:hAnsi="Times New Roman" w:hint="default"/>
                <w:b/>
                <w:bCs/>
                <w:sz w:val="24"/>
                <w:szCs w:val="24"/>
              </w:rPr>
              <w:t xml:space="preserve">, </w:t>
            </w:r>
            <w:r>
              <w:rPr>
                <w:rFonts w:ascii="Times New Roman" w:hAnsi="Times New Roman" w:hint="default"/>
                <w:bCs/>
                <w:i/>
                <w:sz w:val="24"/>
                <w:szCs w:val="24"/>
              </w:rPr>
              <w:t>указать тематику и(или) назначение, вид (форму) организации учебной деятельности)</w:t>
            </w:r>
          </w:p>
          <w:p>
            <w:pPr>
              <w:pStyle w:val="Normal"/>
              <w:spacing w:after="0" w:line="240" w:lineRule="auto"/>
              <w:jc w:val="both"/>
              <w:rPr>
                <w:rFonts w:ascii="Times New Roman" w:hAnsi="Times New Roman" w:hint="default"/>
                <w:b/>
                <w:sz w:val="24"/>
                <w:szCs w:val="24"/>
              </w:rPr>
            </w:pPr>
            <w:r>
              <w:rPr>
                <w:rFonts w:ascii="Times New Roman" w:hAnsi="Times New Roman" w:hint="default"/>
                <w:bCs/>
                <w:i/>
                <w:iCs/>
                <w:sz w:val="24"/>
                <w:szCs w:val="24"/>
              </w:rPr>
              <w:t>Не предусмотрено</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sz w:val="24"/>
                <w:szCs w:val="24"/>
              </w:rPr>
              <w:t>Самостоятельная учебн</w:t>
            </w:r>
            <w:r>
              <w:rPr>
                <w:rFonts w:ascii="Times New Roman" w:hAnsi="Times New Roman" w:hint="default"/>
                <w:b/>
                <w:sz w:val="24"/>
                <w:szCs w:val="24"/>
              </w:rPr>
              <w:t xml:space="preserve">ая работа обучающегося над курсовым проектом (работой) </w:t>
            </w:r>
            <w:r>
              <w:rPr>
                <w:rFonts w:ascii="Times New Roman" w:hAnsi="Times New Roman" w:hint="default"/>
                <w:b/>
                <w:bCs/>
                <w:sz w:val="24"/>
                <w:szCs w:val="24"/>
              </w:rPr>
              <w:t>(указать виды</w:t>
            </w:r>
            <w:r>
              <w:rPr>
                <w:rFonts w:ascii="Times New Roman" w:hAnsi="Times New Roman" w:hint="default"/>
                <w:b/>
                <w:bCs/>
                <w:sz w:val="24"/>
                <w:szCs w:val="24"/>
              </w:rPr>
              <w:t xml:space="preserve"> работ обучающегося, например: планирование выполнения курсового проекта (работы), определение задач работы, изучение литературных источников, проведение предпроектного исследования …)</w:t>
            </w:r>
          </w:p>
          <w:p>
            <w:pPr>
              <w:pStyle w:val="Normal"/>
              <w:spacing w:after="0" w:line="240" w:lineRule="auto"/>
              <w:jc w:val="both"/>
              <w:rPr>
                <w:rFonts w:ascii="Times New Roman" w:hAnsi="Times New Roman" w:hint="default"/>
                <w:b/>
                <w:sz w:val="24"/>
                <w:szCs w:val="24"/>
              </w:rPr>
            </w:pPr>
            <w:r>
              <w:rPr>
                <w:rFonts w:ascii="Times New Roman" w:hAnsi="Times New Roman" w:hint="default"/>
                <w:bCs/>
                <w:i/>
                <w:iCs/>
                <w:sz w:val="24"/>
                <w:szCs w:val="24"/>
              </w:rPr>
              <w:t xml:space="preserve">Не </w:t>
            </w:r>
            <w:r>
              <w:rPr>
                <w:rFonts w:ascii="Times New Roman" w:hAnsi="Times New Roman" w:hint="default"/>
                <w:bCs/>
                <w:i/>
                <w:iCs/>
                <w:sz w:val="24"/>
                <w:szCs w:val="24"/>
              </w:rPr>
              <w:t>предусмотрено</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 xml:space="preserve">Производственная практика </w:t>
            </w:r>
            <w:r>
              <w:rPr>
                <w:rFonts w:ascii="Times New Roman" w:hAnsi="Times New Roman" w:hint="default"/>
                <w:b/>
                <w:sz w:val="24"/>
                <w:szCs w:val="24"/>
              </w:rPr>
              <w:t>(</w:t>
            </w:r>
            <w:r>
              <w:rPr>
                <w:rFonts w:ascii="Times New Roman" w:hAnsi="Times New Roman" w:hint="default"/>
                <w:b/>
                <w:bCs/>
                <w:sz w:val="24"/>
                <w:szCs w:val="24"/>
              </w:rPr>
              <w:t>если предусмотрена</w:t>
            </w:r>
            <w:r>
              <w:rPr>
                <w:rFonts w:ascii="Times New Roman" w:hAnsi="Times New Roman" w:hint="default"/>
                <w:b/>
                <w:sz w:val="24"/>
                <w:szCs w:val="24"/>
              </w:rPr>
              <w:t xml:space="preserve"> итог</w:t>
            </w:r>
            <w:r>
              <w:rPr>
                <w:rFonts w:ascii="Times New Roman" w:hAnsi="Times New Roman" w:hint="default"/>
                <w:b/>
                <w:sz w:val="24"/>
                <w:szCs w:val="24"/>
              </w:rPr>
              <w:t>овая (концентрированная) практика</w:t>
            </w:r>
            <w:r>
              <w:rPr>
                <w:rFonts w:ascii="Times New Roman" w:hAnsi="Times New Roman" w:hint="default"/>
                <w:b/>
                <w:bCs/>
                <w:sz w:val="24"/>
                <w:szCs w:val="24"/>
              </w:rPr>
              <w:t>)</w:t>
            </w:r>
          </w:p>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after="0" w:line="240" w:lineRule="auto"/>
              <w:jc w:val="both"/>
              <w:rPr>
                <w:rFonts w:ascii="Times New Roman" w:hAnsi="Times New Roman" w:hint="default"/>
                <w:b/>
                <w:sz w:val="24"/>
                <w:szCs w:val="24"/>
              </w:rPr>
            </w:pPr>
            <w:r>
              <w:rPr>
                <w:rFonts w:ascii="Times New Roman" w:hAnsi="Times New Roman" w:hint="default"/>
                <w:bCs/>
                <w:i/>
                <w:iCs/>
                <w:sz w:val="24"/>
                <w:szCs w:val="24"/>
              </w:rPr>
              <w:t>Не предусмотрено</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p>
        </w:tc>
        <w:tc>
          <w:tcPr>
            <w:cnfStyle w:val="000001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after="0" w:line="240" w:lineRule="auto"/>
              <w:jc w:val="both"/>
              <w:rPr>
                <w:rFonts w:ascii="Times New Roman" w:hAnsi="Times New Roman" w:hint="default"/>
                <w:b/>
                <w:bCs/>
                <w:sz w:val="24"/>
                <w:szCs w:val="24"/>
              </w:rPr>
            </w:pPr>
            <w:r>
              <w:rPr>
                <w:rFonts w:ascii="Times New Roman" w:hAnsi="Times New Roman" w:hint="default"/>
                <w:b/>
                <w:bCs/>
                <w:sz w:val="24"/>
                <w:szCs w:val="24"/>
              </w:rPr>
              <w:t>Промежуточная аттестация</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11000000000"/>
            <w:tcW w:w="3558"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Всего</w:t>
            </w:r>
          </w:p>
        </w:tc>
        <w:tc>
          <w:tcPr>
            <w:cnfStyle w:val="0100100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98</w:t>
            </w:r>
          </w:p>
        </w:tc>
        <w:tc>
          <w:tcPr>
            <w:cnfStyle w:val="010001000000"/>
            <w:tcW w:w="404" w:type="pct"/>
            <w:shd w:val="clear" w:color="auto" w:fill="auto"/>
          </w:tcPr>
          <w:p>
            <w:pPr>
              <w:pStyle w:val="Normal"/>
              <w:spacing w:line="240" w:lineRule="auto"/>
              <w:rPr>
                <w:rFonts w:ascii="Times New Roman" w:hAnsi="Times New Roman" w:hint="default"/>
                <w:b/>
                <w:i/>
                <w:sz w:val="24"/>
                <w:szCs w:val="24"/>
              </w:rPr>
            </w:pPr>
          </w:p>
        </w:tc>
        <w:tc>
          <w:tcPr>
            <w:cnfStyle w:val="010100000000"/>
            <w:tcW w:w="414" w:type="pct"/>
            <w:shd w:val="clear" w:color="auto" w:fill="auto"/>
          </w:tcPr>
          <w:p>
            <w:pPr>
              <w:pStyle w:val="Normal"/>
              <w:spacing w:line="240" w:lineRule="auto"/>
              <w:rPr>
                <w:rFonts w:ascii="Times New Roman" w:hAnsi="Times New Roman" w:hint="default"/>
                <w:b/>
                <w:i/>
                <w:sz w:val="24"/>
                <w:szCs w:val="24"/>
              </w:rPr>
            </w:pPr>
          </w:p>
        </w:tc>
      </w:tr>
    </w:tbl>
    <w:p>
      <w:pPr>
        <w:pStyle w:val="Normal"/>
        <w:spacing w:line="240" w:lineRule="auto"/>
        <w:rPr>
          <w:rFonts w:ascii="Times New Roman" w:hAnsi="Times New Roman" w:hint="default"/>
          <w:i/>
          <w:sz w:val="24"/>
          <w:szCs w:val="24"/>
        </w:rPr>
        <w:sectPr>
          <w:pgSz w:w="16840" w:h="11907" w:orient="landscape"/>
          <w:pgMar w:top="851" w:right="1134" w:bottom="851" w:left="992" w:header="709" w:footer="709" w:gutter="0"/>
          <w:pgNumType w:start="1"/>
          <w:cols w:space="720"/>
        </w:sectPr>
      </w:pPr>
      <w:r>
        <w:rPr>
          <w:rFonts w:ascii="Times New Roman" w:hAnsi="Times New Roman" w:hint="default"/>
          <w:i/>
          <w:sz w:val="24"/>
          <w:szCs w:val="24"/>
        </w:rPr>
        <w:t>
</w:t>
      </w: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 УСЛОВИЯ РЕАЛИЗАЦИИ ПРОФЕССИОНАЛЬНОГО МОДУЛЯ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3.1. Для реализации програм</w:t>
      </w:r>
      <w:r>
        <w:rPr>
          <w:rFonts w:ascii="Times New Roman" w:hAnsi="Times New Roman" w:hint="default"/>
          <w:b/>
          <w:bCs/>
          <w:sz w:val="24"/>
          <w:szCs w:val="24"/>
        </w:rPr>
        <w:t>мы профессионального модуля должны быть предусмотр</w:t>
      </w:r>
      <w:r>
        <w:rPr>
          <w:rFonts w:ascii="Times New Roman" w:hAnsi="Times New Roman" w:hint="default"/>
          <w:b/>
          <w:bCs/>
          <w:sz w:val="24"/>
          <w:szCs w:val="24"/>
        </w:rPr>
        <w:t>е</w:t>
      </w:r>
      <w:r>
        <w:rPr>
          <w:rFonts w:ascii="Times New Roman" w:hAnsi="Times New Roman" w:hint="default"/>
          <w:b/>
          <w:bCs/>
          <w:sz w:val="24"/>
          <w:szCs w:val="24"/>
        </w:rPr>
        <w:t>ны следующие спец</w:t>
      </w:r>
      <w:r>
        <w:rPr>
          <w:rFonts w:ascii="Times New Roman" w:hAnsi="Times New Roman" w:hint="default"/>
          <w:b/>
          <w:bCs/>
          <w:sz w:val="24"/>
          <w:szCs w:val="24"/>
        </w:rPr>
        <w:t>иальные помещения:</w:t>
      </w:r>
    </w:p>
    <w:p>
      <w:pPr>
        <w:pStyle w:val="Normal"/>
        <w:spacing w:after="0" w:line="240" w:lineRule="auto"/>
        <w:ind w:firstLine="709"/>
        <w:jc w:val="both"/>
        <w:rPr>
          <w:rFonts w:ascii="Times New Roman" w:hAnsi="Times New Roman" w:hint="default"/>
          <w:bCs/>
          <w:sz w:val="24"/>
          <w:szCs w:val="24"/>
        </w:rPr>
      </w:pPr>
      <w:r>
        <w:rPr>
          <w:rFonts w:ascii="Times New Roman" w:hAnsi="Times New Roman" w:hint="default"/>
          <w:bCs/>
          <w:sz w:val="24"/>
          <w:szCs w:val="24"/>
        </w:rPr>
        <w:t xml:space="preserve">Кабинет </w:t>
      </w:r>
      <w:r>
        <w:rPr>
          <w:rFonts w:ascii="Times New Roman" w:hAnsi="Times New Roman" w:hint="default"/>
          <w:bCs/>
          <w:sz w:val="24"/>
          <w:szCs w:val="24"/>
        </w:rPr>
        <w:t>кабинет экономики и менеджмента, оснащенный оборудованием: рабочие места по количеству обучающихся; рабочее место преподавателя; компьютер; проектор; экран.</w:t>
      </w:r>
      <w:r>
        <w:rPr>
          <w:rFonts w:ascii="Times New Roman" w:hAnsi="Times New Roman" w:hint="default"/>
          <w:bCs/>
          <w:sz w:val="24"/>
          <w:szCs w:val="24"/>
        </w:rPr>
        <w:t xml:space="preserve"> </w:t>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Уче</w:t>
      </w:r>
      <w:r>
        <w:rPr>
          <w:rFonts w:ascii="Times New Roman" w:hAnsi="Times New Roman" w:hint="default"/>
          <w:bCs/>
          <w:sz w:val="24"/>
          <w:szCs w:val="24"/>
        </w:rPr>
        <w:t>бная практика реализуется в мастерских профессиональной образователь</w:t>
      </w:r>
      <w:r>
        <w:rPr>
          <w:rFonts w:ascii="Times New Roman" w:hAnsi="Times New Roman" w:hint="default"/>
          <w:bCs/>
          <w:sz w:val="24"/>
          <w:szCs w:val="24"/>
        </w:rPr>
        <w:t xml:space="preserve">ной ор-ганизации оборудованных, инструментами, расходными материалами, обеспечивающих выполнение всех видов работ, определенных содержанием программ профессио-нальных модулей, в том числе </w:t>
      </w:r>
      <w:r>
        <w:rPr>
          <w:rFonts w:ascii="Times New Roman" w:hAnsi="Times New Roman" w:hint="default"/>
          <w:bCs/>
          <w:sz w:val="24"/>
          <w:szCs w:val="24"/>
        </w:rPr>
        <w:t>оборудования и инструментов, используемых при проведении чемпионатов</w:t>
      </w:r>
      <w:r>
        <w:rPr>
          <w:rFonts w:ascii="Times New Roman" w:hAnsi="Times New Roman" w:hint="default"/>
          <w:bCs/>
          <w:sz w:val="24"/>
          <w:szCs w:val="24"/>
        </w:rPr>
        <w:t xml:space="preserve"> WorldSkills и указанных в инфраструктурных листах конкурсной документации WorldSkills </w:t>
      </w:r>
      <w:r>
        <w:rPr>
          <w:rFonts w:ascii="Times New Roman" w:hAnsi="Times New Roman" w:hint="default"/>
          <w:bCs/>
          <w:sz w:val="24"/>
          <w:szCs w:val="24"/>
        </w:rPr>
        <w:t>.</w:t>
      </w:r>
    </w:p>
    <w:p>
      <w:pPr>
        <w:pStyle w:val="Normal"/>
        <w:spacing w:after="0" w:line="240" w:lineRule="auto"/>
        <w:ind w:firstLine="709"/>
        <w:rPr>
          <w:rFonts w:ascii="Times New Roman" w:hAnsi="Times New Roman" w:hint="default"/>
          <w:bCs/>
          <w:i/>
          <w:color w:val="ff0000"/>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Cs/>
          <w:i/>
          <w:color w:val="ff0000"/>
          <w:sz w:val="24"/>
          <w:szCs w:val="24"/>
        </w:rPr>
        <w:t xml:space="preserve"> </w:t>
      </w:r>
      <w:r>
        <w:rPr>
          <w:rFonts w:ascii="Times New Roman" w:hAnsi="Times New Roman" w:hint="default"/>
          <w:b/>
          <w:bCs/>
          <w:sz w:val="24"/>
          <w:szCs w:val="24"/>
        </w:rPr>
        <w:t>3.2. Информационное обеспечение реализации программы</w:t>
      </w:r>
    </w:p>
    <w:p>
      <w:pPr>
        <w:pStyle w:val="Normal"/>
        <w:spacing w:after="0" w:line="240" w:lineRule="auto"/>
        <w:ind w:firstLine="709"/>
        <w:rPr>
          <w:rFonts w:ascii="Times New Roman" w:hAnsi="Times New Roman" w:hint="default"/>
          <w:sz w:val="24"/>
          <w:szCs w:val="24"/>
        </w:rPr>
      </w:pPr>
    </w:p>
    <w:p>
      <w:pPr>
        <w:pStyle w:val="Listparagraph"/>
        <w:spacing w:before="0" w:after="0"/>
        <w:ind w:left="0" w:firstLine="709"/>
        <w:rPr>
          <w:rFonts w:hint="default"/>
          <w:b/>
        </w:rPr>
      </w:pPr>
      <w:r>
        <w:rPr>
          <w:rFonts w:hint="default"/>
          <w:b/>
        </w:rPr>
        <w:t xml:space="preserve">3.2.1. </w:t>
      </w:r>
      <w:r>
        <w:rPr>
          <w:rFonts w:hint="default"/>
          <w:b/>
          <w:lang w:val="ru-RU"/>
        </w:rPr>
        <w:t>Основные печатные</w:t>
      </w:r>
      <w:r>
        <w:rPr>
          <w:rFonts w:hint="default"/>
          <w:b/>
        </w:rPr>
        <w:t xml:space="preserve"> </w:t>
      </w:r>
      <w:r>
        <w:rPr>
          <w:rFonts w:hint="default"/>
          <w:b/>
          <w:lang w:val="ru-RU"/>
        </w:rPr>
        <w:t>и</w:t>
      </w:r>
      <w:r>
        <w:rPr>
          <w:rFonts w:hint="default"/>
          <w:b/>
        </w:rPr>
        <w:t xml:space="preserve"> электронные изда</w:t>
      </w:r>
      <w:r>
        <w:rPr>
          <w:rFonts w:hint="default"/>
          <w:b/>
        </w:rPr>
        <w:t>ния</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а) основная учебная литература </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1. Панцуркина, Т. К. Основы мене</w:t>
      </w:r>
      <w:r>
        <w:rPr>
          <w:rFonts w:ascii="Times New Roman" w:hAnsi="Times New Roman" w:hint="default"/>
          <w:sz w:val="24"/>
          <w:szCs w:val="24"/>
          <w:lang w:eastAsia="en-US"/>
        </w:rPr>
        <w:t>джмента : учебное пособие для СПО / Т. К. Панцуркина. — Саратов, Москва : Профобразование, Ай Пи Ар Медиа, 2020. — 133 c. — ISBN 978-5-4488-0808-1, 978-5-4497-0472-6. — Текст : электронный</w:t>
      </w:r>
      <w:r>
        <w:rPr>
          <w:rFonts w:ascii="Times New Roman" w:hAnsi="Times New Roman" w:hint="default"/>
          <w:sz w:val="24"/>
          <w:szCs w:val="24"/>
          <w:lang w:eastAsia="en-US"/>
        </w:rPr>
        <w:t xml:space="preserve"> // Электронный ресурс цифровой образовательной среды СПО PROFобразо</w:t>
      </w:r>
      <w:r>
        <w:rPr>
          <w:rFonts w:ascii="Times New Roman" w:hAnsi="Times New Roman" w:hint="default"/>
          <w:sz w:val="24"/>
          <w:szCs w:val="24"/>
          <w:lang w:eastAsia="en-US"/>
        </w:rPr>
        <w:t>вание : [сайт]. — URL: https://profspo.ru/books/96023  — Режим доступа: для авторизир. Пользователей</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2. Егорова, Т. И. Основы менеджмента / Т. И. Егорова ; под редакцией А. Я. Волкова. — М</w:t>
      </w:r>
      <w:r>
        <w:rPr>
          <w:rFonts w:ascii="Times New Roman" w:hAnsi="Times New Roman" w:hint="default"/>
          <w:sz w:val="24"/>
          <w:szCs w:val="24"/>
          <w:lang w:eastAsia="en-US"/>
        </w:rPr>
        <w:t>осква, Ижевск : Институт компьютерных исследований, 2019. — 136 c. —</w:t>
      </w:r>
      <w:r>
        <w:rPr>
          <w:rFonts w:ascii="Times New Roman" w:hAnsi="Times New Roman" w:hint="default"/>
          <w:sz w:val="24"/>
          <w:szCs w:val="24"/>
          <w:lang w:eastAsia="en-US"/>
        </w:rPr>
        <w:t xml:space="preserve"> ISBN 978-5-4344-0633-8. — Текст : электронный // Электронный ресурс цифровой образовательной среды СПО PROFобразование : [сайт]. — URL: https://profspo.ru/books/97371  — Режим доступа: дл</w:t>
      </w:r>
      <w:r>
        <w:rPr>
          <w:rFonts w:ascii="Times New Roman" w:hAnsi="Times New Roman" w:hint="default"/>
          <w:sz w:val="24"/>
          <w:szCs w:val="24"/>
          <w:lang w:eastAsia="en-US"/>
        </w:rPr>
        <w:t>я авторизир. Пользователей</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3. Чиликина, И. А. Управление персоналом </w:t>
      </w:r>
      <w:r>
        <w:rPr>
          <w:rFonts w:ascii="Times New Roman" w:hAnsi="Times New Roman" w:hint="default"/>
          <w:sz w:val="24"/>
          <w:szCs w:val="24"/>
          <w:lang w:eastAsia="en-US"/>
        </w:rPr>
        <w:t>: учебное пособие для СПО / И. А. Чиликина. — 2-е изд. — Липецк, Саратов : Липецкий государственный технический университет, Профобразование, 2019. — 76 c. — ISBN 978-5-88247-939-7, 978-5-</w:t>
      </w:r>
      <w:r>
        <w:rPr>
          <w:rFonts w:ascii="Times New Roman" w:hAnsi="Times New Roman" w:hint="default"/>
          <w:sz w:val="24"/>
          <w:szCs w:val="24"/>
          <w:lang w:eastAsia="en-US"/>
        </w:rPr>
        <w:t>4488-0292-8. — Текст : электронный // Электронный ресурс цифровой об</w:t>
      </w:r>
      <w:r>
        <w:rPr>
          <w:rFonts w:ascii="Times New Roman" w:hAnsi="Times New Roman" w:hint="default"/>
          <w:sz w:val="24"/>
          <w:szCs w:val="24"/>
          <w:lang w:eastAsia="en-US"/>
        </w:rPr>
        <w:t>разовательной среды СПО PROFобразование : [сайт]. — URL: https://profspo.ru/books/85992  — Режим доступа: для авторизир. пользователей</w:t>
      </w:r>
    </w:p>
    <w:p>
      <w:pPr>
        <w:pStyle w:val="Normal"/>
        <w:tabs>
          <w:tab w:val="left" w:leader="none" w:pos="567"/>
          <w:tab w:val="left" w:leader="none" w:pos="13467"/>
        </w:tabs>
        <w:spacing w:after="0" w:line="240" w:lineRule="auto"/>
        <w:ind w:firstLine="709"/>
        <w:rPr>
          <w:rFonts w:ascii="Times New Roman" w:hAnsi="Times New Roman" w:hint="default"/>
          <w:b/>
          <w:sz w:val="24"/>
          <w:szCs w:val="24"/>
          <w:lang w:eastAsia="en-US"/>
        </w:rPr>
      </w:pP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б) дополнительная учебная литература </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1. Климович, Л</w:t>
      </w:r>
      <w:r>
        <w:rPr>
          <w:rFonts w:ascii="Times New Roman" w:hAnsi="Times New Roman" w:hint="default"/>
          <w:sz w:val="24"/>
          <w:szCs w:val="24"/>
          <w:lang w:eastAsia="en-US"/>
        </w:rPr>
        <w:t>. К. Основы менеджмента : учебник / Л. К. Климович. — 3-е изд. — Мин</w:t>
      </w:r>
      <w:r>
        <w:rPr>
          <w:rFonts w:ascii="Times New Roman" w:hAnsi="Times New Roman" w:hint="default"/>
          <w:sz w:val="24"/>
          <w:szCs w:val="24"/>
          <w:lang w:eastAsia="en-US"/>
        </w:rPr>
        <w:t xml:space="preserve">ск : Республиканский институт профессионального образования (РИПО), 2018. — 280 c. — ISBN 978-985-503-768-3. — Текст : электронный // Электронный ресурс цифровой образовательной среды СПО </w:t>
      </w:r>
      <w:r>
        <w:rPr>
          <w:rFonts w:ascii="Times New Roman" w:hAnsi="Times New Roman" w:hint="default"/>
          <w:sz w:val="24"/>
          <w:szCs w:val="24"/>
          <w:lang w:eastAsia="en-US"/>
        </w:rPr>
        <w:t>PROFобразование : [сайт]. — URL: https://profspo.ru/books/93391. — Р</w:t>
      </w:r>
      <w:r>
        <w:rPr>
          <w:rFonts w:ascii="Times New Roman" w:hAnsi="Times New Roman" w:hint="default"/>
          <w:sz w:val="24"/>
          <w:szCs w:val="24"/>
          <w:lang w:eastAsia="en-US"/>
        </w:rPr>
        <w:t>ежим доступа: для авторизир. Пользователей</w:t>
      </w:r>
    </w:p>
    <w:p>
      <w:pPr>
        <w:pStyle w:val="Normal"/>
        <w:tabs>
          <w:tab w:val="left" w:leader="none" w:pos="567"/>
          <w:tab w:val="left" w:leader="none" w:pos="13467"/>
        </w:tabs>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2. Моисеева, Е. Г. Управление персоналом. Современные методы и технологии : учебное пособие / Е. Г. Моисеева. — Саратов : Вузовское образование, </w:t>
      </w:r>
      <w:r>
        <w:rPr>
          <w:rFonts w:ascii="Times New Roman" w:hAnsi="Times New Roman" w:hint="default"/>
          <w:sz w:val="24"/>
          <w:szCs w:val="24"/>
          <w:lang w:eastAsia="en-US"/>
        </w:rPr>
        <w:t>2017. — 139 c. — ISBN 978-5-4487-0039-2. — Текст : электронный // Эл</w:t>
      </w:r>
      <w:r>
        <w:rPr>
          <w:rFonts w:ascii="Times New Roman" w:hAnsi="Times New Roman" w:hint="default"/>
          <w:sz w:val="24"/>
          <w:szCs w:val="24"/>
          <w:lang w:eastAsia="en-US"/>
        </w:rPr>
        <w:t>ектронный ресурс цифровой образовательной среды СПО PROFобразование : [сайт]. — URL: https://profspo.ru/books/68732  — Режим доступа: для авторизир. пользователей</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3.2.3 Дополнительные ист</w:t>
      </w:r>
      <w:r>
        <w:rPr>
          <w:rFonts w:ascii="Times New Roman" w:hAnsi="Times New Roman" w:hint="default"/>
          <w:b/>
          <w:bCs/>
          <w:sz w:val="24"/>
          <w:szCs w:val="24"/>
        </w:rPr>
        <w:t>очники.</w:t>
      </w:r>
      <w:r>
        <w:rPr>
          <w:rFonts w:ascii="Times New Roman" w:hAnsi="Times New Roman" w:hint="default"/>
          <w:sz w:val="24"/>
          <w:szCs w:val="24"/>
        </w:rPr>
        <w:t xml:space="preserve"> </w:t>
      </w:r>
      <w:r>
        <w:rPr>
          <w:rFonts w:ascii="Times New Roman" w:hAnsi="Times New Roman" w:hint="default"/>
          <w:b/>
          <w:bCs/>
          <w:sz w:val="24"/>
          <w:szCs w:val="24"/>
        </w:rPr>
        <w:t>Перечень учебно-методического обеспечения для самостоятельно</w:t>
      </w:r>
      <w:r>
        <w:rPr>
          <w:rFonts w:ascii="Times New Roman" w:hAnsi="Times New Roman" w:hint="default"/>
          <w:b/>
          <w:bCs/>
          <w:sz w:val="24"/>
          <w:szCs w:val="24"/>
        </w:rPr>
        <w:t>й работы обучающихся по дисциплине</w:t>
      </w:r>
    </w:p>
    <w:p>
      <w:pPr>
        <w:pStyle w:val="Normal"/>
        <w:spacing w:after="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1.  Архипов А. В. Основы менеджмента [Электронный ресурс]: учебное пособие / Архипов А. В. — СПб.: СПбГУПТД, 2018.— 102 c.— Режим доступа: http://publish</w:t>
      </w:r>
      <w:r>
        <w:rPr>
          <w:rFonts w:ascii="Times New Roman" w:hAnsi="Times New Roman" w:hint="default"/>
          <w:sz w:val="24"/>
          <w:szCs w:val="24"/>
          <w:lang w:eastAsia="en-US"/>
        </w:rPr>
        <w:t>.sutd.ru/tp_ext_inf_publish.php?id=2018202, по паролю.</w:t>
      </w:r>
    </w:p>
    <w:p>
      <w:pPr>
        <w:pStyle w:val="Normal"/>
        <w:spacing w:after="0" w:line="240" w:lineRule="auto"/>
        <w:ind w:firstLine="709"/>
        <w:rPr>
          <w:rFonts w:ascii="Times New Roman" w:hAnsi="Times New Roman" w:hint="default"/>
          <w:b/>
          <w:bCs/>
          <w:sz w:val="24"/>
          <w:szCs w:val="24"/>
        </w:rPr>
      </w:pPr>
      <w:r>
        <w:rPr>
          <w:rFonts w:ascii="Times New Roman" w:hAnsi="Times New Roman" w:hint="default"/>
          <w:sz w:val="24"/>
          <w:szCs w:val="24"/>
          <w:lang w:eastAsia="en-US"/>
        </w:rPr>
        <w:t>2.  Основы ме</w:t>
      </w:r>
      <w:r>
        <w:rPr>
          <w:rFonts w:ascii="Times New Roman" w:hAnsi="Times New Roman" w:hint="default"/>
          <w:sz w:val="24"/>
          <w:szCs w:val="24"/>
          <w:lang w:eastAsia="en-US"/>
        </w:rPr>
        <w:t>неджмента и маркетинга. Интерактивные формы проведения практических занятий [Электронный ресурс]: методические указания / Сост. Степанова Е.Ю. — СПб.: СПбГУПТД, 2019</w:t>
      </w:r>
      <w:r>
        <w:rPr>
          <w:rFonts w:ascii="Times New Roman" w:hAnsi="Times New Roman" w:hint="default"/>
          <w:sz w:val="24"/>
          <w:szCs w:val="24"/>
          <w:lang w:eastAsia="en-US"/>
        </w:rPr>
        <w:t>.— 74 c.— Режим доступа</w:t>
      </w:r>
      <w:r>
        <w:rPr>
          <w:rFonts w:ascii="Times New Roman" w:hAnsi="Times New Roman" w:hint="default"/>
          <w:sz w:val="24"/>
          <w:szCs w:val="24"/>
          <w:lang w:eastAsia="en-US"/>
        </w:rPr>
        <w:t>: http://publish.sutd.ru/tp_ext_inf_publish.php?id=2019405, по парол</w:t>
      </w:r>
      <w:r>
        <w:rPr>
          <w:rFonts w:ascii="Times New Roman" w:hAnsi="Times New Roman" w:hint="default"/>
          <w:sz w:val="24"/>
          <w:szCs w:val="24"/>
          <w:lang w:eastAsia="en-US"/>
        </w:rPr>
        <w:t>ю</w:t>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 xml:space="preserve">3. Информационно – правовой портал ГАРАНТ [Электронный ресурс]. </w:t>
      </w:r>
      <w:r>
        <w:rPr>
          <w:rFonts w:ascii="Times New Roman" w:hAnsi="Times New Roman" w:hint="default"/>
          <w:bCs/>
          <w:sz w:val="24"/>
          <w:szCs w:val="24"/>
          <w:lang w:val="en-US"/>
        </w:rPr>
        <w:t>URL</w:t>
      </w:r>
      <w:r>
        <w:rPr>
          <w:rFonts w:ascii="Times New Roman" w:hAnsi="Times New Roman" w:hint="default"/>
          <w:bCs/>
          <w:sz w:val="24"/>
          <w:szCs w:val="24"/>
        </w:rPr>
        <w:t xml:space="preserve">:  </w:t>
      </w:r>
      <w:r>
        <w:fldChar w:fldCharType="begin"/>
      </w:r>
      <w:r>
        <w:instrText xml:space="preserve"> HYPERLINK "http://www.garant.r" </w:instrText>
      </w:r>
      <w:r>
        <w:fldChar w:fldCharType="separate"/>
      </w:r>
      <w:r>
        <w:rPr>
          <w:rFonts w:ascii="Times New Roman" w:hAnsi="Times New Roman" w:hint="default"/>
          <w:bCs/>
          <w:sz w:val="24"/>
          <w:szCs w:val="24"/>
          <w:lang w:val="en-US"/>
        </w:rPr>
        <w:t>http</w:t>
      </w:r>
      <w:r>
        <w:rPr>
          <w:rFonts w:ascii="Times New Roman" w:hAnsi="Times New Roman" w:hint="default"/>
          <w:bCs/>
          <w:sz w:val="24"/>
          <w:szCs w:val="24"/>
        </w:rPr>
        <w:t>://</w:t>
      </w:r>
      <w:r>
        <w:rPr>
          <w:rFonts w:ascii="Times New Roman" w:hAnsi="Times New Roman" w:hint="default"/>
          <w:bCs/>
          <w:sz w:val="24"/>
          <w:szCs w:val="24"/>
          <w:lang w:val="en-US"/>
        </w:rPr>
        <w:t>www</w:t>
      </w:r>
      <w:r>
        <w:rPr>
          <w:rFonts w:ascii="Times New Roman" w:hAnsi="Times New Roman" w:hint="default"/>
          <w:bCs/>
          <w:sz w:val="24"/>
          <w:szCs w:val="24"/>
        </w:rPr>
        <w:t>.</w:t>
      </w:r>
      <w:r>
        <w:rPr>
          <w:rFonts w:ascii="Times New Roman" w:hAnsi="Times New Roman" w:hint="default"/>
          <w:bCs/>
          <w:sz w:val="24"/>
          <w:szCs w:val="24"/>
          <w:lang w:val="en-US"/>
        </w:rPr>
        <w:t>garant</w:t>
      </w:r>
      <w:r>
        <w:rPr>
          <w:rFonts w:ascii="Times New Roman" w:hAnsi="Times New Roman" w:hint="default"/>
          <w:bCs/>
          <w:sz w:val="24"/>
          <w:szCs w:val="24"/>
        </w:rPr>
        <w:t>.</w:t>
      </w:r>
      <w:r>
        <w:rPr>
          <w:rFonts w:ascii="Times New Roman" w:hAnsi="Times New Roman" w:hint="default"/>
          <w:bCs/>
          <w:sz w:val="24"/>
          <w:szCs w:val="24"/>
          <w:lang w:val="en-US"/>
        </w:rPr>
        <w:t>r</w:t>
      </w:r>
      <w:r>
        <w:fldChar w:fldCharType="end"/>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4. Компьютерная справочно-правовая система КонсультантПлюс [</w:t>
      </w:r>
      <w:r>
        <w:rPr>
          <w:rFonts w:ascii="Times New Roman" w:hAnsi="Times New Roman" w:hint="default"/>
          <w:bCs/>
          <w:sz w:val="24"/>
          <w:szCs w:val="24"/>
        </w:rPr>
        <w:t xml:space="preserve">Электронный ресурс]. URL: </w:t>
      </w:r>
      <w:r>
        <w:fldChar w:fldCharType="begin"/>
      </w:r>
      <w:r>
        <w:instrText xml:space="preserve"> HYPERLINK "http://www.consultant.ru" </w:instrText>
      </w:r>
      <w:r>
        <w:fldChar w:fldCharType="separate"/>
      </w:r>
      <w:r>
        <w:rPr>
          <w:rFonts w:ascii="Times New Roman" w:hAnsi="Times New Roman" w:hint="default"/>
          <w:bCs/>
          <w:sz w:val="24"/>
          <w:szCs w:val="24"/>
        </w:rPr>
        <w:t>http://www.consultant.ru</w:t>
      </w:r>
      <w:r>
        <w:fldChar w:fldCharType="end"/>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 xml:space="preserve">5. Научно-образовательный портал «Экономика и управление на предприятиях» </w:t>
      </w:r>
      <w:r>
        <w:fldChar w:fldCharType="begin"/>
      </w:r>
      <w:r>
        <w:instrText xml:space="preserve"> HYPERLINK "http://eup.ru" </w:instrText>
      </w:r>
      <w:r>
        <w:fldChar w:fldCharType="separate"/>
      </w:r>
      <w:r>
        <w:rPr>
          <w:rFonts w:ascii="Times New Roman" w:hAnsi="Times New Roman" w:hint="default"/>
          <w:bCs/>
          <w:sz w:val="24"/>
          <w:szCs w:val="24"/>
        </w:rPr>
        <w:t>http://eup.ru</w:t>
      </w:r>
      <w:r>
        <w:fldChar w:fldCharType="end"/>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 xml:space="preserve">6. Экономический образовательный ресурс </w:t>
      </w:r>
      <w:r>
        <w:fldChar w:fldCharType="begin"/>
      </w:r>
      <w:r>
        <w:instrText xml:space="preserve"> HYPERLINK "http://www.economicus.ru" </w:instrText>
      </w:r>
      <w:r>
        <w:fldChar w:fldCharType="separate"/>
      </w:r>
      <w:r>
        <w:rPr>
          <w:rFonts w:ascii="Times New Roman" w:hAnsi="Times New Roman" w:hint="default"/>
          <w:bCs/>
          <w:sz w:val="24"/>
          <w:szCs w:val="24"/>
        </w:rPr>
        <w:t>www.economicus.ru</w:t>
      </w:r>
      <w:r>
        <w:fldChar w:fldCharType="end"/>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7. Интернет</w:t>
      </w:r>
      <w:r>
        <w:rPr>
          <w:rFonts w:ascii="Times New Roman" w:hAnsi="Times New Roman" w:hint="default"/>
          <w:bCs/>
          <w:sz w:val="24"/>
          <w:szCs w:val="24"/>
        </w:rPr>
        <w:t xml:space="preserve"> журнал о бизнесе Секрет фирмы </w:t>
      </w:r>
      <w:r>
        <w:fldChar w:fldCharType="begin"/>
      </w:r>
      <w:r>
        <w:instrText xml:space="preserve"> HYPERLINK "https://secretmag.ru" </w:instrText>
      </w:r>
      <w:r>
        <w:fldChar w:fldCharType="separate"/>
      </w:r>
      <w:r>
        <w:rPr>
          <w:rFonts w:ascii="Times New Roman" w:hAnsi="Times New Roman" w:hint="default"/>
          <w:bCs/>
          <w:sz w:val="24"/>
          <w:szCs w:val="24"/>
        </w:rPr>
        <w:t>https://secretmag.ru</w:t>
      </w:r>
      <w:r>
        <w:fldChar w:fldCharType="end"/>
      </w:r>
    </w:p>
    <w:p>
      <w:pPr>
        <w:pStyle w:val="Normal"/>
        <w:spacing w:after="0" w:line="240" w:lineRule="auto"/>
        <w:ind w:firstLine="709"/>
        <w:rPr>
          <w:rFonts w:ascii="Times New Roman" w:hAnsi="Times New Roman" w:hint="default"/>
          <w:bCs/>
          <w:sz w:val="24"/>
          <w:szCs w:val="24"/>
        </w:rPr>
      </w:pPr>
      <w:r>
        <w:rPr>
          <w:rFonts w:ascii="Times New Roman" w:hAnsi="Times New Roman" w:hint="default"/>
          <w:bCs/>
          <w:sz w:val="24"/>
          <w:szCs w:val="24"/>
        </w:rPr>
        <w:t xml:space="preserve">8. Информационный сайт Коммерсант.ru </w:t>
      </w:r>
      <w:r>
        <w:fldChar w:fldCharType="begin"/>
      </w:r>
      <w:r>
        <w:instrText xml:space="preserve"> HYPERLINK "https://www.kommersant.ru" </w:instrText>
      </w:r>
      <w:r>
        <w:fldChar w:fldCharType="separate"/>
      </w:r>
      <w:r>
        <w:rPr>
          <w:rFonts w:ascii="Times New Roman" w:hAnsi="Times New Roman" w:hint="default"/>
          <w:bCs/>
          <w:sz w:val="24"/>
          <w:szCs w:val="24"/>
        </w:rPr>
        <w:t>https://www.kommersant.ru</w:t>
      </w:r>
      <w:r>
        <w:fldChar w:fldCharType="end"/>
      </w:r>
    </w:p>
    <w:p>
      <w:pPr>
        <w:pStyle w:val="Normal"/>
        <w:spacing w:after="0" w:line="240" w:lineRule="auto"/>
        <w:ind w:firstLine="709"/>
        <w:rPr>
          <w:rFonts w:ascii="Times New Roman" w:hAnsi="Times New Roman" w:hint="default"/>
          <w:b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br w:type="page"/>
      </w:r>
      <w:r>
        <w:rPr>
          <w:rFonts w:ascii="Times New Roman" w:hAnsi="Times New Roman" w:hint="default"/>
          <w:b/>
          <w:bCs/>
          <w:sz w:val="24"/>
          <w:szCs w:val="24"/>
        </w:rPr>
        <w:t xml:space="preserve">4. КОНТРОЛЬ И ОЦЕНКА РЕЗУЛЬТАТОВ ОСВОЕНИЯ </w:t>
      </w:r>
      <w:r>
        <w:rPr>
          <w:rFonts w:ascii="Times New Roman" w:hAnsi="Times New Roman" w:hint="default"/>
          <w:b/>
          <w:bCs/>
          <w:sz w:val="24"/>
          <w:szCs w:val="24"/>
        </w:rPr>
        <w:br w:type="textWrapping"/>
      </w:r>
      <w:r>
        <w:rPr>
          <w:rFonts w:ascii="Times New Roman" w:hAnsi="Times New Roman" w:hint="default"/>
          <w:b/>
          <w:bCs/>
          <w:sz w:val="24"/>
          <w:szCs w:val="24"/>
        </w:rPr>
        <w:t>ПРОФЕССИОНАЛЬНО</w:t>
      </w:r>
      <w:r>
        <w:rPr>
          <w:rFonts w:ascii="Times New Roman" w:hAnsi="Times New Roman" w:hint="default"/>
          <w:b/>
          <w:bCs/>
          <w:sz w:val="24"/>
          <w:szCs w:val="24"/>
        </w:rPr>
        <w:t>ГО МОДУЛЯ</w:t>
      </w:r>
    </w:p>
    <w:tbl>
      <w:tblPr>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63"/>
        <w:gridCol w:w="4359"/>
        <w:gridCol w:w="2554"/>
      </w:tblGrid>
      <w:tr>
        <w:trPr>
          <w:wAfter w:w="0" w:type="dxa"/>
          <w:cantSplit w:val="off"/>
          <w:trHeight w:val="1098" w:hRule="atLeast"/>
        </w:trPr>
        <w:tc>
          <w:tcPr>
            <w:cnfStyle w:val="101000000000"/>
            <w:tcW w:w="2268"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Код и наименование профессиональных и общих компетенций, формируемых в рамках модуля</w:t>
            </w:r>
          </w:p>
        </w:tc>
        <w:tc>
          <w:tcPr>
            <w:cnfStyle w:val="100010000000"/>
            <w:tcW w:w="4536"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Критерии оценки</w:t>
            </w:r>
          </w:p>
        </w:tc>
        <w:tc>
          <w:tcPr>
            <w:cnfStyle w:val="100100000000"/>
            <w:tcW w:w="2658"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Методы оценки</w:t>
            </w:r>
          </w:p>
        </w:tc>
      </w:tr>
      <w:tr>
        <w:trPr>
          <w:wAfter w:w="0" w:type="dxa"/>
          <w:cantSplit w:val="off"/>
          <w:trHeight w:val="1098" w:hRule="atLeast"/>
        </w:trPr>
        <w:tc>
          <w:tcPr>
            <w:cnfStyle w:val="00100010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ПК  4.1. Планировать работу коллектива</w:t>
            </w:r>
          </w:p>
        </w:tc>
        <w:tc>
          <w:tcPr>
            <w:cnfStyle w:val="000010100000"/>
            <w:tcW w:w="4536" w:type="dxa"/>
            <w:tcBorders>
              <w:top w:val="single" w:color="auto" w:sz="4" w:space="0"/>
              <w:left w:val="single" w:color="auto" w:sz="4" w:space="0"/>
              <w:bottom w:val="single" w:color="auto" w:sz="4" w:space="0"/>
              <w:right w:val="single" w:color="auto" w:sz="4" w:space="0"/>
            </w:tcBorders>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 xml:space="preserve">Оценка «отлично» выставляется </w:t>
            </w:r>
            <w:r>
              <w:rPr>
                <w:rFonts w:ascii="Times New Roman" w:cs="Times New Roman" w:hAnsi="Times New Roman" w:hint="default"/>
                <w:sz w:val="24"/>
                <w:szCs w:val="24"/>
              </w:rPr>
              <w:t>тогда, когда обучающийся обладает глубокими, обобщенными, сис</w:t>
            </w:r>
            <w:r>
              <w:rPr>
                <w:rFonts w:ascii="Times New Roman" w:cs="Times New Roman" w:hAnsi="Times New Roman" w:hint="default"/>
                <w:sz w:val="24"/>
                <w:szCs w:val="24"/>
              </w:rPr>
              <w:t>темными знаниями учебного материала в полном объеме и выполняет правильно и грамотно все задания, ориентируется в актуальной документации; современной научной и профессиональной терминологии; зна</w:t>
            </w:r>
            <w:r>
              <w:rPr>
                <w:rFonts w:ascii="Times New Roman" w:cs="Times New Roman" w:hAnsi="Times New Roman" w:hint="default"/>
                <w:sz w:val="24"/>
                <w:szCs w:val="24"/>
              </w:rPr>
              <w:t>ет основы компьютерной грамотности; выполняет планирование ра</w:t>
            </w:r>
            <w:r>
              <w:rPr>
                <w:rFonts w:ascii="Times New Roman" w:cs="Times New Roman" w:hAnsi="Times New Roman" w:hint="default"/>
                <w:sz w:val="24"/>
                <w:szCs w:val="24"/>
              </w:rPr>
              <w:t>боты коллектива исполнителей,</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принимает самостоятельные решения по вопросам совершенствования организации управленческой работы в коллективе.</w:t>
            </w:r>
          </w:p>
          <w:p>
            <w:pPr>
              <w:pStyle w:val="ConsPlusNormal"/>
              <w:rPr>
                <w:rFonts w:ascii="Times New Roman" w:cs="Times New Roman" w:hAnsi="Times New Roman" w:hint="default"/>
                <w:sz w:val="24"/>
                <w:szCs w:val="24"/>
              </w:rPr>
            </w:pP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Оценка «хорошо» выставляется тогда, когда обучающийс</w:t>
            </w:r>
            <w:r>
              <w:rPr>
                <w:rFonts w:ascii="Times New Roman" w:cs="Times New Roman" w:hAnsi="Times New Roman" w:hint="default"/>
                <w:sz w:val="24"/>
                <w:szCs w:val="24"/>
              </w:rPr>
              <w:t>я самостоятельно, с пониманием воспроизводит основной учебный</w:t>
            </w:r>
            <w:r>
              <w:rPr>
                <w:rFonts w:ascii="Times New Roman" w:cs="Times New Roman" w:hAnsi="Times New Roman" w:hint="default"/>
                <w:sz w:val="24"/>
                <w:szCs w:val="24"/>
              </w:rPr>
              <w:t xml:space="preserve"> материал, но допускает несущественные ошибки, которые может исправить. </w:t>
            </w:r>
          </w:p>
          <w:p>
            <w:pPr>
              <w:pStyle w:val="ConsPlusNormal"/>
              <w:rPr>
                <w:rFonts w:ascii="Times New Roman" w:cs="Times New Roman" w:hAnsi="Times New Roman" w:hint="default"/>
                <w:sz w:val="24"/>
                <w:szCs w:val="24"/>
              </w:rPr>
            </w:pP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Оценка «удовлетворительно» выставляется тогда, когда обучающийся без достаточного понимания воспроизводит учебный материа</w:t>
            </w:r>
            <w:r>
              <w:rPr>
                <w:rFonts w:ascii="Times New Roman" w:cs="Times New Roman" w:hAnsi="Times New Roman" w:hint="default"/>
                <w:sz w:val="24"/>
                <w:szCs w:val="24"/>
              </w:rPr>
              <w:t xml:space="preserve">л и выполняет задания в неполном объеме. </w:t>
            </w:r>
          </w:p>
          <w:p>
            <w:pPr>
              <w:pStyle w:val="ConsPlusNormal"/>
              <w:rPr>
                <w:rFonts w:ascii="Times New Roman" w:cs="Times New Roman" w:hAnsi="Times New Roman" w:hint="default"/>
                <w:sz w:val="24"/>
                <w:szCs w:val="24"/>
              </w:rPr>
            </w:pP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«неудовлетв</w:t>
            </w:r>
            <w:r>
              <w:rPr>
                <w:rFonts w:ascii="Times New Roman" w:hAnsi="Times New Roman" w:hint="default"/>
                <w:sz w:val="24"/>
                <w:szCs w:val="24"/>
              </w:rPr>
              <w:t>орительно» выставляется тогда, когда обучающийся показывает незнание большей части материала, допускает многочисленные ошибки и неточности в оформлении ответов</w:t>
            </w:r>
          </w:p>
        </w:tc>
        <w:tc>
          <w:tcPr>
            <w:cnfStyle w:val="000100100000"/>
            <w:tcW w:w="2658" w:type="dxa"/>
            <w:shd w:val="clear" w:color="auto" w:fill="auto"/>
          </w:tcPr>
          <w:p>
            <w:pPr>
              <w:pStyle w:val="Normal"/>
              <w:spacing w:line="240" w:lineRule="auto"/>
              <w:rPr>
                <w:rFonts w:ascii="Times New Roman" w:hAnsi="Times New Roman" w:hint="default"/>
                <w:iCs/>
                <w:sz w:val="24"/>
                <w:szCs w:val="24"/>
              </w:rPr>
            </w:pPr>
            <w:r>
              <w:rPr>
                <w:rFonts w:ascii="Times New Roman" w:hAnsi="Times New Roman" w:hint="default"/>
                <w:iCs/>
                <w:sz w:val="24"/>
                <w:szCs w:val="24"/>
              </w:rPr>
              <w:t>Оценка результатов деятельности обу</w:t>
            </w:r>
            <w:r>
              <w:rPr>
                <w:rFonts w:ascii="Times New Roman" w:hAnsi="Times New Roman" w:hint="default"/>
                <w:iCs/>
                <w:sz w:val="24"/>
                <w:szCs w:val="24"/>
              </w:rPr>
              <w:t>чающихся в процессе освоения образовательной программы:</w:t>
            </w:r>
          </w:p>
          <w:p>
            <w:pPr>
              <w:pStyle w:val="Normal"/>
              <w:spacing w:line="240" w:lineRule="auto"/>
              <w:rPr>
                <w:rFonts w:ascii="Times New Roman" w:hAnsi="Times New Roman" w:hint="default"/>
                <w:iCs/>
                <w:sz w:val="24"/>
                <w:szCs w:val="24"/>
              </w:rPr>
            </w:pPr>
            <w:r>
              <w:rPr>
                <w:rFonts w:ascii="Times New Roman" w:hAnsi="Times New Roman" w:hint="default"/>
                <w:iCs/>
                <w:sz w:val="24"/>
                <w:szCs w:val="24"/>
              </w:rPr>
              <w:t>-на п</w:t>
            </w:r>
            <w:r>
              <w:rPr>
                <w:rFonts w:ascii="Times New Roman" w:hAnsi="Times New Roman" w:hint="default"/>
                <w:iCs/>
                <w:sz w:val="24"/>
                <w:szCs w:val="24"/>
              </w:rPr>
              <w:t>рактических занятиях (устный и письменный опросы) - при выполнении работ на различных этапах.</w:t>
            </w:r>
          </w:p>
          <w:p>
            <w:pPr>
              <w:pStyle w:val="Normal"/>
              <w:spacing w:line="240" w:lineRule="auto"/>
              <w:rPr>
                <w:rFonts w:ascii="Times New Roman" w:hAnsi="Times New Roman" w:hint="default"/>
                <w:sz w:val="24"/>
                <w:szCs w:val="24"/>
              </w:rPr>
            </w:pPr>
            <w:r>
              <w:rPr>
                <w:rFonts w:ascii="Times New Roman" w:hAnsi="Times New Roman" w:hint="default"/>
                <w:iCs/>
                <w:sz w:val="24"/>
                <w:szCs w:val="24"/>
              </w:rPr>
              <w:t xml:space="preserve">- при проведении </w:t>
            </w:r>
            <w:r>
              <w:rPr>
                <w:rFonts w:ascii="Times New Roman" w:hAnsi="Times New Roman" w:hint="default"/>
                <w:iCs/>
                <w:sz w:val="24"/>
                <w:szCs w:val="24"/>
              </w:rPr>
              <w:t xml:space="preserve">контрольной работы, </w:t>
            </w:r>
            <w:r>
              <w:rPr>
                <w:rFonts w:ascii="Times New Roman" w:hAnsi="Times New Roman" w:hint="default"/>
                <w:iCs/>
                <w:sz w:val="24"/>
                <w:szCs w:val="24"/>
              </w:rPr>
              <w:t>экзамена (квалификационного) по модулю</w:t>
            </w:r>
          </w:p>
        </w:tc>
      </w:tr>
      <w:tr>
        <w:trPr>
          <w:wAfter w:w="0" w:type="dxa"/>
          <w:cantSplit w:val="off"/>
          <w:trHeight w:val="698" w:hRule="atLeast"/>
        </w:trPr>
        <w:tc>
          <w:tcPr>
            <w:cnfStyle w:val="001000010000"/>
            <w:tcW w:w="2268" w:type="dxa"/>
            <w:tcBorders>
              <w:top w:val="single" w:color="auto" w:sz="4" w:space="0"/>
              <w:left w:val="single" w:color="auto" w:sz="4" w:space="0"/>
              <w:bottom w:val="single" w:color="auto" w:sz="4" w:space="0"/>
              <w:right w:val="single" w:color="auto" w:sz="4" w:space="0"/>
            </w:tcBorders>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ПК 4.2.  Составлять конк</w:t>
            </w:r>
            <w:r>
              <w:rPr>
                <w:rFonts w:ascii="Times New Roman" w:cs="Times New Roman" w:hAnsi="Times New Roman" w:hint="default"/>
                <w:sz w:val="24"/>
                <w:szCs w:val="24"/>
              </w:rPr>
              <w:t>ретные технические задания для реализации дизайн-проекта на о</w:t>
            </w:r>
            <w:r>
              <w:rPr>
                <w:rFonts w:ascii="Times New Roman" w:cs="Times New Roman" w:hAnsi="Times New Roman" w:hint="default"/>
                <w:sz w:val="24"/>
                <w:szCs w:val="24"/>
              </w:rPr>
              <w:t>снове технологических карт</w:t>
            </w:r>
          </w:p>
          <w:p>
            <w:pPr>
              <w:pStyle w:val="Normal"/>
              <w:spacing w:line="240" w:lineRule="auto"/>
              <w:rPr>
                <w:rFonts w:ascii="Times New Roman" w:hAnsi="Times New Roman" w:hint="default"/>
                <w:sz w:val="24"/>
                <w:szCs w:val="24"/>
              </w:rPr>
            </w:pPr>
          </w:p>
          <w:p>
            <w:pPr>
              <w:pStyle w:val="Normal"/>
              <w:spacing w:line="240" w:lineRule="auto"/>
              <w:rPr>
                <w:rFonts w:ascii="Times New Roman" w:hAnsi="Times New Roman" w:hint="default"/>
                <w:i/>
                <w:sz w:val="24"/>
                <w:szCs w:val="24"/>
              </w:rPr>
            </w:pPr>
          </w:p>
        </w:tc>
        <w:tc>
          <w:tcPr>
            <w:cnfStyle w:val="00001001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«отлично» выставляется тогда, когда обучающийся обладает глубокими, обобщенными, системными знаниями учебного материала в полном объеме и выполняет работу по  </w:t>
            </w:r>
            <w:r>
              <w:rPr>
                <w:rFonts w:ascii="Times New Roman" w:hAnsi="Times New Roman" w:hint="default"/>
                <w:sz w:val="24"/>
                <w:szCs w:val="24"/>
              </w:rPr>
              <w:t>составлению конкретных технических заданий для реализации диз</w:t>
            </w:r>
            <w:r>
              <w:rPr>
                <w:rFonts w:ascii="Times New Roman" w:hAnsi="Times New Roman" w:hint="default"/>
                <w:sz w:val="24"/>
                <w:szCs w:val="24"/>
              </w:rPr>
              <w:t>айн-проекта на основе технологических карт</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«хорошо» выставляется тогда, когда обучающийся самостоятельно, с пониманием воспроизводит основной учебный материал, но допускает несущественные </w:t>
            </w:r>
            <w:r>
              <w:rPr>
                <w:rFonts w:ascii="Times New Roman" w:hAnsi="Times New Roman" w:hint="default"/>
                <w:sz w:val="24"/>
                <w:szCs w:val="24"/>
              </w:rPr>
              <w:t xml:space="preserve">ошибки, которые может исправить. </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«удовлетворительно» </w:t>
            </w:r>
            <w:r>
              <w:rPr>
                <w:rFonts w:ascii="Times New Roman" w:hAnsi="Times New Roman" w:hint="default"/>
                <w:sz w:val="24"/>
                <w:szCs w:val="24"/>
              </w:rPr>
              <w:t xml:space="preserve">выставляется тогда, когда обучающийся без достаточного понимания воспроизводит учебный материал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«неудовлетворительно» выставляется тогда, когда обуч</w:t>
            </w:r>
            <w:r>
              <w:rPr>
                <w:rFonts w:ascii="Times New Roman" w:hAnsi="Times New Roman" w:hint="default"/>
                <w:sz w:val="24"/>
                <w:szCs w:val="24"/>
              </w:rPr>
              <w:t>ающийся показывает незнание большей части материала, допускае</w:t>
            </w:r>
            <w:r>
              <w:rPr>
                <w:rFonts w:ascii="Times New Roman" w:hAnsi="Times New Roman" w:hint="default"/>
                <w:sz w:val="24"/>
                <w:szCs w:val="24"/>
              </w:rPr>
              <w:t>т многочисленные ошибки и неточности в оформлении ответов</w:t>
            </w:r>
          </w:p>
        </w:tc>
        <w:tc>
          <w:tcPr>
            <w:cnfStyle w:val="00010001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iCs/>
                <w:sz w:val="24"/>
                <w:szCs w:val="24"/>
              </w:rPr>
            </w:pPr>
            <w:r>
              <w:rPr>
                <w:rFonts w:ascii="Times New Roman" w:hAnsi="Times New Roman" w:hint="default"/>
                <w:iCs/>
                <w:sz w:val="24"/>
                <w:szCs w:val="24"/>
              </w:rPr>
              <w:t>Оценка результатов деятельности обучающихся в процессе освоения образовательной программы:</w:t>
            </w:r>
          </w:p>
          <w:p>
            <w:pPr>
              <w:pStyle w:val="Normal"/>
              <w:spacing w:line="240" w:lineRule="auto"/>
              <w:rPr>
                <w:rFonts w:ascii="Times New Roman" w:hAnsi="Times New Roman" w:hint="default"/>
                <w:i/>
                <w:iCs/>
                <w:sz w:val="24"/>
                <w:szCs w:val="24"/>
              </w:rPr>
            </w:pPr>
            <w:r>
              <w:rPr>
                <w:rFonts w:ascii="Times New Roman" w:hAnsi="Times New Roman" w:hint="default"/>
                <w:iCs/>
                <w:sz w:val="24"/>
                <w:szCs w:val="24"/>
              </w:rPr>
              <w:t>-на практических занятиях (устный и письменный</w:t>
            </w:r>
            <w:r>
              <w:rPr>
                <w:rFonts w:ascii="Times New Roman" w:hAnsi="Times New Roman" w:hint="default"/>
                <w:iCs/>
                <w:sz w:val="24"/>
                <w:szCs w:val="24"/>
              </w:rPr>
              <w:t xml:space="preserve"> опросы) - при выполнении работ на различных этапах.</w:t>
            </w:r>
          </w:p>
          <w:p>
            <w:pPr>
              <w:pStyle w:val="Normal"/>
              <w:spacing w:line="240" w:lineRule="auto"/>
              <w:rPr>
                <w:rFonts w:ascii="Times New Roman" w:hAnsi="Times New Roman" w:hint="default"/>
                <w:i/>
                <w:sz w:val="24"/>
                <w:szCs w:val="24"/>
              </w:rPr>
            </w:pPr>
            <w:r>
              <w:rPr>
                <w:rFonts w:ascii="Times New Roman" w:hAnsi="Times New Roman" w:hint="default"/>
                <w:iCs/>
                <w:sz w:val="24"/>
                <w:szCs w:val="24"/>
              </w:rPr>
              <w:t>- при пр</w:t>
            </w:r>
            <w:r>
              <w:rPr>
                <w:rFonts w:ascii="Times New Roman" w:hAnsi="Times New Roman" w:hint="default"/>
                <w:iCs/>
                <w:sz w:val="24"/>
                <w:szCs w:val="24"/>
              </w:rPr>
              <w:t xml:space="preserve">оведении </w:t>
            </w:r>
            <w:r>
              <w:rPr>
                <w:rFonts w:ascii="Times New Roman" w:hAnsi="Times New Roman" w:hint="default"/>
                <w:iCs/>
                <w:sz w:val="24"/>
                <w:szCs w:val="24"/>
              </w:rPr>
              <w:t xml:space="preserve">контрольоной работы, </w:t>
            </w:r>
            <w:r>
              <w:rPr>
                <w:rFonts w:ascii="Times New Roman" w:hAnsi="Times New Roman" w:hint="default"/>
                <w:iCs/>
                <w:sz w:val="24"/>
                <w:szCs w:val="24"/>
              </w:rPr>
              <w:t>экзамена (квалификационного) по модулю</w:t>
            </w:r>
          </w:p>
        </w:tc>
      </w:tr>
      <w:tr>
        <w:trPr>
          <w:wAfter w:w="0" w:type="dxa"/>
          <w:cantSplit w:val="off"/>
          <w:trHeight w:val="698" w:hRule="atLeast"/>
        </w:trPr>
        <w:tc>
          <w:tcPr>
            <w:cnfStyle w:val="00100010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ОК 01. Выбирать способы решения задач профессиональной деятельности применительно к различным контекстам</w:t>
            </w:r>
          </w:p>
        </w:tc>
        <w:tc>
          <w:tcPr>
            <w:cnfStyle w:val="00001010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«отлично» выс</w:t>
            </w:r>
            <w:r>
              <w:rPr>
                <w:rFonts w:ascii="Times New Roman" w:hAnsi="Times New Roman" w:hint="default"/>
                <w:sz w:val="24"/>
                <w:szCs w:val="24"/>
              </w:rPr>
              <w:t>тавляется тогда, когда обучающийся обладает глубокими, обобще</w:t>
            </w:r>
            <w:r>
              <w:rPr>
                <w:rFonts w:ascii="Times New Roman" w:hAnsi="Times New Roman" w:hint="default"/>
                <w:sz w:val="24"/>
                <w:szCs w:val="24"/>
              </w:rPr>
              <w:t>нными, системными знаниями учебного материала в полном объеме и выполняет правильно и грамотно все задания, распознает задачу и/или проблему в профессиональном и/или социальном контексте; анализи</w:t>
            </w:r>
            <w:r>
              <w:rPr>
                <w:rFonts w:ascii="Times New Roman" w:hAnsi="Times New Roman" w:hint="default"/>
                <w:sz w:val="24"/>
                <w:szCs w:val="24"/>
              </w:rPr>
              <w:t>рует задачу и/или проблему и выделяет её составные части; опр</w:t>
            </w:r>
            <w:r>
              <w:rPr>
                <w:rFonts w:ascii="Times New Roman" w:hAnsi="Times New Roman" w:hint="default"/>
                <w:sz w:val="24"/>
                <w:szCs w:val="24"/>
              </w:rPr>
              <w:t xml:space="preserve">еделяет этапы решения задачи; составляет план действия; определяет необходимые ресурсы; </w:t>
            </w:r>
          </w:p>
          <w:p>
            <w:pPr>
              <w:pStyle w:val="Normal"/>
              <w:spacing w:line="240" w:lineRule="auto"/>
              <w:rPr>
                <w:rFonts w:ascii="Times New Roman" w:hAnsi="Times New Roman" w:hint="default"/>
                <w:sz w:val="24"/>
                <w:szCs w:val="24"/>
              </w:rPr>
            </w:pPr>
            <w:r>
              <w:rPr>
                <w:rFonts w:ascii="Times New Roman" w:hAnsi="Times New Roman" w:hint="default"/>
                <w:sz w:val="24"/>
                <w:szCs w:val="24"/>
              </w:rPr>
              <w:t>реализует составленный план, оценивает результат и последствия своих действий (самостоятельно или с помощь</w:t>
            </w:r>
            <w:r>
              <w:rPr>
                <w:rFonts w:ascii="Times New Roman" w:hAnsi="Times New Roman" w:hint="default"/>
                <w:sz w:val="24"/>
                <w:szCs w:val="24"/>
              </w:rPr>
              <w:t>ю наставника)</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«хорошо» выставляется тогда, когда обуча</w:t>
            </w:r>
            <w:r>
              <w:rPr>
                <w:rFonts w:ascii="Times New Roman" w:hAnsi="Times New Roman" w:hint="default"/>
                <w:sz w:val="24"/>
                <w:szCs w:val="24"/>
              </w:rPr>
              <w:t xml:space="preserve">ющийся самостоятельно, с пониманием воспроизводит основной учебный материал, но допускает несущественные ошибки, которые может исправить. </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«удовлетворительно» выставляется тогда, когда обу</w:t>
            </w:r>
            <w:r>
              <w:rPr>
                <w:rFonts w:ascii="Times New Roman" w:hAnsi="Times New Roman" w:hint="default"/>
                <w:sz w:val="24"/>
                <w:szCs w:val="24"/>
              </w:rPr>
              <w:t>чающийся без достаточного понимания воспроизводит учебный мат</w:t>
            </w:r>
            <w:r>
              <w:rPr>
                <w:rFonts w:ascii="Times New Roman" w:hAnsi="Times New Roman" w:hint="default"/>
                <w:sz w:val="24"/>
                <w:szCs w:val="24"/>
              </w:rPr>
              <w:t xml:space="preserve">ериал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«неудовлетворительно» выставляется тогда, когда обучающийся показывает незнание большей части материала, допускает многочисленные ошибки и нет</w:t>
            </w:r>
            <w:r>
              <w:rPr>
                <w:rFonts w:ascii="Times New Roman" w:hAnsi="Times New Roman" w:hint="default"/>
                <w:sz w:val="24"/>
                <w:szCs w:val="24"/>
              </w:rPr>
              <w:t>очности в оформлении ответов</w:t>
            </w:r>
          </w:p>
        </w:tc>
        <w:tc>
          <w:tcPr>
            <w:cnfStyle w:val="00010010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widowControl w:val="off"/>
              <w:shd w:val="clear" w:color="auto" w:fill="ffffff"/>
              <w:spacing w:line="240" w:lineRule="auto"/>
              <w:rPr>
                <w:rFonts w:ascii="Times New Roman" w:hAnsi="Times New Roman" w:hint="default"/>
                <w:sz w:val="24"/>
                <w:szCs w:val="24"/>
              </w:rPr>
            </w:pPr>
            <w:r>
              <w:rPr>
                <w:rFonts w:ascii="Times New Roman" w:hAnsi="Times New Roman" w:hint="default"/>
                <w:sz w:val="24"/>
                <w:szCs w:val="24"/>
              </w:rPr>
              <w:t>Наблюдение за деятельностью обуч</w:t>
            </w:r>
            <w:r>
              <w:rPr>
                <w:rFonts w:ascii="Times New Roman" w:hAnsi="Times New Roman" w:hint="default"/>
                <w:sz w:val="24"/>
                <w:szCs w:val="24"/>
              </w:rPr>
              <w:t>ающегося в процессе освоения образовательной программы, на практических занятиях (устные опросы)</w:t>
            </w:r>
          </w:p>
          <w:p>
            <w:pPr>
              <w:pStyle w:val="Normal"/>
              <w:spacing w:line="240" w:lineRule="auto"/>
              <w:rPr>
                <w:rFonts w:ascii="Times New Roman" w:hAnsi="Times New Roman" w:hint="default"/>
                <w:i/>
                <w:sz w:val="24"/>
                <w:szCs w:val="24"/>
              </w:rPr>
            </w:pPr>
          </w:p>
        </w:tc>
      </w:tr>
      <w:tr>
        <w:trPr>
          <w:wAfter w:w="0" w:type="dxa"/>
          <w:cantSplit w:val="off"/>
          <w:trHeight w:val="698" w:hRule="atLeast"/>
        </w:trPr>
        <w:tc>
          <w:tcPr>
            <w:cnfStyle w:val="00100001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 xml:space="preserve">ОК 02. </w:t>
            </w:r>
            <w:r>
              <w:rPr>
                <w:rFonts w:ascii="Times New Roman" w:hAnsi="Times New Roman" w:hint="default"/>
                <w:sz w:val="24"/>
                <w:szCs w:val="24"/>
              </w:rPr>
              <w:t>Осуществлять поиск, анализ и интерпретацию информации, необходимой для выполнения задач п</w:t>
            </w:r>
            <w:r>
              <w:rPr>
                <w:rFonts w:ascii="Times New Roman" w:hAnsi="Times New Roman" w:hint="default"/>
                <w:sz w:val="24"/>
                <w:szCs w:val="24"/>
              </w:rPr>
              <w:t>рофессиональной деятельности</w:t>
            </w:r>
          </w:p>
        </w:tc>
        <w:tc>
          <w:tcPr>
            <w:cnfStyle w:val="00001001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Оценка «отлично» выставляется то</w:t>
            </w:r>
            <w:r>
              <w:rPr>
                <w:rFonts w:ascii="Times New Roman" w:hAnsi="Times New Roman" w:hint="default"/>
                <w:sz w:val="24"/>
                <w:szCs w:val="24"/>
              </w:rPr>
              <w:t>гда, когда обучающийся обладает глубокими знаниями учебного материала в полном объеме и выполняет правильно и грамотно все задания, определяет задачи для поиска информации; определяет необходимые</w:t>
            </w:r>
            <w:r>
              <w:rPr>
                <w:rFonts w:ascii="Times New Roman" w:hAnsi="Times New Roman" w:hint="default"/>
                <w:sz w:val="24"/>
                <w:szCs w:val="24"/>
              </w:rPr>
              <w:t xml:space="preserve"> источники информации; планирует процесс поиска; структурируе</w:t>
            </w:r>
            <w:r>
              <w:rPr>
                <w:rFonts w:ascii="Times New Roman" w:hAnsi="Times New Roman" w:hint="default"/>
                <w:sz w:val="24"/>
                <w:szCs w:val="24"/>
              </w:rPr>
              <w:t>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w:t>
            </w:r>
          </w:p>
          <w:p>
            <w:pPr>
              <w:pStyle w:val="Normal"/>
              <w:spacing w:after="0" w:line="240" w:lineRule="auto"/>
              <w:rPr>
                <w:rFonts w:ascii="Times New Roman" w:hAnsi="Times New Roman" w:hint="default"/>
                <w:sz w:val="24"/>
                <w:szCs w:val="24"/>
              </w:rPr>
            </w:pP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«хорошо» выставляется тогда, к</w:t>
            </w:r>
            <w:r>
              <w:rPr>
                <w:rFonts w:ascii="Times New Roman" w:hAnsi="Times New Roman" w:hint="default"/>
                <w:sz w:val="24"/>
                <w:szCs w:val="24"/>
              </w:rPr>
              <w:t>огда обучающийся самостоятельно, с пониманием воспроизводит о</w:t>
            </w:r>
            <w:r>
              <w:rPr>
                <w:rFonts w:ascii="Times New Roman" w:hAnsi="Times New Roman" w:hint="default"/>
                <w:sz w:val="24"/>
                <w:szCs w:val="24"/>
              </w:rPr>
              <w:t>сновной учебный материал, но допускает несущественные ошибки, которые может исправить.</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«удовлетворительно» выставляется тогда, когда обучающийся без достаточного понимания воспроизводит уч</w:t>
            </w:r>
            <w:r>
              <w:rPr>
                <w:rFonts w:ascii="Times New Roman" w:hAnsi="Times New Roman" w:hint="default"/>
                <w:sz w:val="24"/>
                <w:szCs w:val="24"/>
              </w:rPr>
              <w:t xml:space="preserve">ебный материал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w:t>
            </w:r>
            <w:r>
              <w:rPr>
                <w:rFonts w:ascii="Times New Roman" w:hAnsi="Times New Roman" w:hint="default"/>
                <w:sz w:val="24"/>
                <w:szCs w:val="24"/>
              </w:rPr>
              <w:t xml:space="preserve"> «неудовлетворительно» выставляется тогда, когда обучающийся показывает незнание большей части материала, допускает многочисленные ошибки и неточности в оформлении ответов</w:t>
            </w:r>
          </w:p>
        </w:tc>
        <w:tc>
          <w:tcPr>
            <w:cnfStyle w:val="00010001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деятельно</w:t>
            </w:r>
            <w:r>
              <w:rPr>
                <w:rFonts w:ascii="Times New Roman" w:hAnsi="Times New Roman" w:hint="default"/>
                <w:sz w:val="24"/>
                <w:szCs w:val="24"/>
              </w:rPr>
              <w:t>стью обучающегося в процессе освоения образовательной програм</w:t>
            </w:r>
            <w:r>
              <w:rPr>
                <w:rFonts w:ascii="Times New Roman" w:hAnsi="Times New Roman" w:hint="default"/>
                <w:sz w:val="24"/>
                <w:szCs w:val="24"/>
              </w:rPr>
              <w:t>мы, на практических занятиях (устные опросы)</w:t>
            </w:r>
          </w:p>
        </w:tc>
      </w:tr>
      <w:tr>
        <w:trPr>
          <w:wAfter w:w="0" w:type="dxa"/>
          <w:cantSplit w:val="off"/>
          <w:trHeight w:val="698" w:hRule="atLeast"/>
        </w:trPr>
        <w:tc>
          <w:tcPr>
            <w:cnfStyle w:val="00100010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 xml:space="preserve">ОК 03. </w:t>
            </w:r>
            <w:r>
              <w:rPr>
                <w:rFonts w:ascii="Times New Roman" w:hAnsi="Times New Roman" w:hint="default"/>
                <w:sz w:val="24"/>
                <w:szCs w:val="24"/>
              </w:rPr>
              <w:t>Планировать и реализовывать собственное профессиональное и личностное развитие</w:t>
            </w:r>
          </w:p>
        </w:tc>
        <w:tc>
          <w:tcPr>
            <w:cnfStyle w:val="00001010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«отлично» выставляется тогда, когда обучающийся обладает</w:t>
            </w:r>
            <w:r>
              <w:rPr>
                <w:rFonts w:ascii="Times New Roman" w:hAnsi="Times New Roman" w:hint="default"/>
                <w:sz w:val="24"/>
                <w:szCs w:val="24"/>
              </w:rPr>
              <w:t xml:space="preserve"> глубокими, обобщенными знаниями учебного материала в полном </w:t>
            </w:r>
            <w:r>
              <w:rPr>
                <w:rFonts w:ascii="Times New Roman" w:hAnsi="Times New Roman" w:hint="default"/>
                <w:sz w:val="24"/>
                <w:szCs w:val="24"/>
              </w:rPr>
              <w:t>объеме и выполняет правильно и грамотно все задания, ориентируется в актуальной нормативно-правовой документации; современной научной и профессиональной терминологии; определяет актуальность норм</w:t>
            </w:r>
            <w:r>
              <w:rPr>
                <w:rFonts w:ascii="Times New Roman" w:hAnsi="Times New Roman" w:hint="default"/>
                <w:sz w:val="24"/>
                <w:szCs w:val="24"/>
              </w:rPr>
              <w:t>ативно-правовой документации в профессиональной деятельности;</w:t>
            </w:r>
            <w:r>
              <w:rPr>
                <w:rFonts w:ascii="Times New Roman" w:hAnsi="Times New Roman" w:hint="default"/>
                <w:sz w:val="24"/>
                <w:szCs w:val="24"/>
              </w:rPr>
              <w:t xml:space="preserve"> применяет современную научную профессиональную терминологию; определяет и выстраивает траектории профессионального развития и самообразования.</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«хорошо» выставляется тогда, когда обучающий</w:t>
            </w:r>
            <w:r>
              <w:rPr>
                <w:rFonts w:ascii="Times New Roman" w:hAnsi="Times New Roman" w:hint="default"/>
                <w:sz w:val="24"/>
                <w:szCs w:val="24"/>
              </w:rPr>
              <w:t>ся самостоятельно, с пониманием воспроизводит основной учебны</w:t>
            </w:r>
            <w:r>
              <w:rPr>
                <w:rFonts w:ascii="Times New Roman" w:hAnsi="Times New Roman" w:hint="default"/>
                <w:sz w:val="24"/>
                <w:szCs w:val="24"/>
              </w:rPr>
              <w:t xml:space="preserve">й материал, но допускает несущественные ошибки, которые может исправить. </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«удовлетворительно» выставляется тогда, когда обучающийся без достаточного понимания воспроизводит учебный материа</w:t>
            </w:r>
            <w:r>
              <w:rPr>
                <w:rFonts w:ascii="Times New Roman" w:hAnsi="Times New Roman" w:hint="default"/>
                <w:sz w:val="24"/>
                <w:szCs w:val="24"/>
              </w:rPr>
              <w:t xml:space="preserve">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w:t>
            </w:r>
            <w:r>
              <w:rPr>
                <w:rFonts w:ascii="Times New Roman" w:hAnsi="Times New Roman" w:hint="default"/>
                <w:sz w:val="24"/>
                <w:szCs w:val="24"/>
              </w:rPr>
              <w:t>рительно» выставляется тогда, когда обучающийся показывает незнание большей части материала, допускает многочисленные ошибки и неточности в оформлении ответов</w:t>
            </w:r>
          </w:p>
        </w:tc>
        <w:tc>
          <w:tcPr>
            <w:cnfStyle w:val="00010010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деятельностью обучающе</w:t>
            </w:r>
            <w:r>
              <w:rPr>
                <w:rFonts w:ascii="Times New Roman" w:hAnsi="Times New Roman" w:hint="default"/>
                <w:sz w:val="24"/>
                <w:szCs w:val="24"/>
              </w:rPr>
              <w:t>гося в процессе освоения образовательной программы, на практи</w:t>
            </w:r>
            <w:r>
              <w:rPr>
                <w:rFonts w:ascii="Times New Roman" w:hAnsi="Times New Roman" w:hint="default"/>
                <w:sz w:val="24"/>
                <w:szCs w:val="24"/>
              </w:rPr>
              <w:t>ческих занятиях (устные опросы)</w:t>
            </w:r>
          </w:p>
        </w:tc>
      </w:tr>
      <w:tr>
        <w:trPr>
          <w:wAfter w:w="0" w:type="dxa"/>
          <w:cantSplit w:val="off"/>
          <w:trHeight w:val="698" w:hRule="atLeast"/>
        </w:trPr>
        <w:tc>
          <w:tcPr>
            <w:cnfStyle w:val="00100001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 xml:space="preserve">ОК 06. </w:t>
            </w:r>
            <w:r>
              <w:rPr>
                <w:rFonts w:ascii="Times New Roman" w:hAnsi="Times New Roman" w:hint="default"/>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cnfStyle w:val="00001001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«отлично» выставляе</w:t>
            </w:r>
            <w:r>
              <w:rPr>
                <w:rFonts w:ascii="Times New Roman" w:hAnsi="Times New Roman" w:hint="default"/>
                <w:sz w:val="24"/>
                <w:szCs w:val="24"/>
              </w:rPr>
              <w:t>тся тогда, когда обучающийся обладает глубокими, обобщенными,</w:t>
            </w:r>
            <w:r>
              <w:rPr>
                <w:rFonts w:ascii="Times New Roman" w:hAnsi="Times New Roman" w:hint="default"/>
                <w:sz w:val="24"/>
                <w:szCs w:val="24"/>
              </w:rPr>
              <w:t xml:space="preserve"> системными знаниями учебного материала в полном объеме и выполняет правильно и грамотно все задания, описывает значимость своей специальности; применяет стандарты антикоррупционного поведения.</w:t>
            </w:r>
          </w:p>
          <w:p>
            <w:pPr>
              <w:pStyle w:val="Normal"/>
              <w:spacing w:line="240" w:lineRule="auto"/>
              <w:rPr>
                <w:rFonts w:ascii="Times New Roman" w:hAnsi="Times New Roman" w:hint="default"/>
                <w:sz w:val="24"/>
                <w:szCs w:val="24"/>
              </w:rPr>
            </w:pPr>
            <w:r>
              <w:rPr>
                <w:rFonts w:ascii="Times New Roman" w:hAnsi="Times New Roman" w:hint="default"/>
                <w:sz w:val="24"/>
                <w:szCs w:val="24"/>
              </w:rPr>
              <w:t>О</w:t>
            </w:r>
            <w:r>
              <w:rPr>
                <w:rFonts w:ascii="Times New Roman" w:hAnsi="Times New Roman" w:hint="default"/>
                <w:sz w:val="24"/>
                <w:szCs w:val="24"/>
              </w:rPr>
              <w:t>ценка «хорошо» выставляется тогда, когда обучающийся самостоя</w:t>
            </w:r>
            <w:r>
              <w:rPr>
                <w:rFonts w:ascii="Times New Roman" w:hAnsi="Times New Roman" w:hint="default"/>
                <w:sz w:val="24"/>
                <w:szCs w:val="24"/>
              </w:rPr>
              <w:t xml:space="preserve">тельно, с пониманием воспроизводит основной учебный материал, но допускает несущественные ошибки, которые может исправить. </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«удовлетворительно» выставляется тогда, когда обучающийся без до</w:t>
            </w:r>
            <w:r>
              <w:rPr>
                <w:rFonts w:ascii="Times New Roman" w:hAnsi="Times New Roman" w:hint="default"/>
                <w:sz w:val="24"/>
                <w:szCs w:val="24"/>
              </w:rPr>
              <w:t>статочного понимания воспроизводит учебный материал и выполня</w:t>
            </w:r>
            <w:r>
              <w:rPr>
                <w:rFonts w:ascii="Times New Roman" w:hAnsi="Times New Roman" w:hint="default"/>
                <w:sz w:val="24"/>
                <w:szCs w:val="24"/>
              </w:rPr>
              <w:t xml:space="preserve">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«неудовлетворительно» выставляется тогда, когда обучающийся показывает незнание большей части материала, допускает многочисленные ошибки и неточности в оформ</w:t>
            </w:r>
            <w:r>
              <w:rPr>
                <w:rFonts w:ascii="Times New Roman" w:hAnsi="Times New Roman" w:hint="default"/>
                <w:sz w:val="24"/>
                <w:szCs w:val="24"/>
              </w:rPr>
              <w:t>лении ответов</w:t>
            </w:r>
          </w:p>
        </w:tc>
        <w:tc>
          <w:tcPr>
            <w:cnfStyle w:val="00010001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деятельностью обучающегося в проц</w:t>
            </w:r>
            <w:r>
              <w:rPr>
                <w:rFonts w:ascii="Times New Roman" w:hAnsi="Times New Roman" w:hint="default"/>
                <w:sz w:val="24"/>
                <w:szCs w:val="24"/>
              </w:rPr>
              <w:t>ессе освоения образовательной программы, на практических занятиях (устные опросы)</w:t>
            </w:r>
          </w:p>
        </w:tc>
      </w:tr>
      <w:tr>
        <w:trPr>
          <w:wAfter w:w="0" w:type="dxa"/>
          <w:cantSplit w:val="off"/>
          <w:trHeight w:val="698" w:hRule="atLeast"/>
        </w:trPr>
        <w:tc>
          <w:tcPr>
            <w:cnfStyle w:val="00100010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 xml:space="preserve">ОК 09. </w:t>
            </w:r>
            <w:r>
              <w:rPr>
                <w:rFonts w:ascii="Times New Roman" w:hAnsi="Times New Roman" w:hint="default"/>
                <w:sz w:val="24"/>
                <w:szCs w:val="24"/>
              </w:rPr>
              <w:t>Использовать информационные технологии в профессиональной деятельности</w:t>
            </w:r>
          </w:p>
        </w:tc>
        <w:tc>
          <w:tcPr>
            <w:cnfStyle w:val="00001010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Оценка «отлично» выставляется тогд</w:t>
            </w:r>
            <w:r>
              <w:rPr>
                <w:rFonts w:ascii="Times New Roman" w:hAnsi="Times New Roman" w:hint="default"/>
                <w:sz w:val="24"/>
                <w:szCs w:val="24"/>
              </w:rPr>
              <w:t>а, когда обучающийся обладает глубокими, обобщенными учебного</w:t>
            </w:r>
            <w:r>
              <w:rPr>
                <w:rFonts w:ascii="Times New Roman" w:hAnsi="Times New Roman" w:hint="default"/>
                <w:sz w:val="24"/>
                <w:szCs w:val="24"/>
              </w:rPr>
              <w:t xml:space="preserve"> материала в полном объеме и применяет средства информационных технологий для решения профессиональных задач; </w:t>
            </w:r>
          </w:p>
          <w:p>
            <w:pPr>
              <w:pStyle w:val="Normal"/>
              <w:spacing w:line="240" w:lineRule="auto"/>
              <w:rPr>
                <w:rFonts w:ascii="Times New Roman" w:hAnsi="Times New Roman" w:hint="default"/>
                <w:sz w:val="24"/>
                <w:szCs w:val="24"/>
              </w:rPr>
            </w:pPr>
            <w:r>
              <w:rPr>
                <w:rFonts w:ascii="Times New Roman" w:hAnsi="Times New Roman" w:hint="default"/>
                <w:sz w:val="24"/>
                <w:szCs w:val="24"/>
              </w:rPr>
              <w:t>использует современное программное обеспечение.</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«хорошо» выставляется тогда, </w:t>
            </w:r>
            <w:r>
              <w:rPr>
                <w:rFonts w:ascii="Times New Roman" w:hAnsi="Times New Roman" w:hint="default"/>
                <w:sz w:val="24"/>
                <w:szCs w:val="24"/>
              </w:rPr>
              <w:t xml:space="preserve">когда обучающийся самостоятельно, с пониманием воспроизводит </w:t>
            </w:r>
            <w:r>
              <w:rPr>
                <w:rFonts w:ascii="Times New Roman" w:hAnsi="Times New Roman" w:hint="default"/>
                <w:sz w:val="24"/>
                <w:szCs w:val="24"/>
              </w:rPr>
              <w:t xml:space="preserve">основной учебный материал, но допускает несущественные ошибки, которые может исправить. </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«удовлетворительно» выставляется тогда, когда обучающийся без достаточного понимания воспроизводит </w:t>
            </w:r>
            <w:r>
              <w:rPr>
                <w:rFonts w:ascii="Times New Roman" w:hAnsi="Times New Roman" w:hint="default"/>
                <w:sz w:val="24"/>
                <w:szCs w:val="24"/>
              </w:rPr>
              <w:t>учебный материал и выполняет задания в неполном объеме.</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w:t>
            </w:r>
            <w:r>
              <w:rPr>
                <w:rFonts w:ascii="Times New Roman" w:hAnsi="Times New Roman" w:hint="default"/>
                <w:sz w:val="24"/>
                <w:szCs w:val="24"/>
              </w:rPr>
              <w:t>а «неудовлетворительно» выставляется тогда, когда обучающийся показывает незнание большей части материала, допускает многочисленные ошибки и неточности в оформлении ответов</w:t>
            </w:r>
          </w:p>
        </w:tc>
        <w:tc>
          <w:tcPr>
            <w:cnfStyle w:val="00010010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w:t>
            </w:r>
            <w:r>
              <w:rPr>
                <w:rFonts w:ascii="Times New Roman" w:hAnsi="Times New Roman" w:hint="default"/>
                <w:sz w:val="24"/>
                <w:szCs w:val="24"/>
              </w:rPr>
              <w:t>остью обучающегося в процессе освоения образовательной програ</w:t>
            </w:r>
            <w:r>
              <w:rPr>
                <w:rFonts w:ascii="Times New Roman" w:hAnsi="Times New Roman" w:hint="default"/>
                <w:sz w:val="24"/>
                <w:szCs w:val="24"/>
              </w:rPr>
              <w:t>ммы, на практических занятиях (устные опросы)</w:t>
            </w:r>
          </w:p>
        </w:tc>
      </w:tr>
      <w:tr>
        <w:trPr>
          <w:wAfter w:w="0" w:type="dxa"/>
          <w:cantSplit w:val="off"/>
          <w:trHeight w:val="698" w:hRule="atLeast"/>
        </w:trPr>
        <w:tc>
          <w:tcPr>
            <w:cnfStyle w:val="00100001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ОК 10.</w:t>
            </w:r>
            <w:r>
              <w:rPr>
                <w:rFonts w:ascii="Times New Roman" w:hAnsi="Times New Roman" w:hint="default"/>
                <w:sz w:val="24"/>
                <w:szCs w:val="24"/>
              </w:rPr>
              <w:t xml:space="preserve"> Пользоваться профессиональной документацией на государственном и иностранных языках</w:t>
            </w:r>
          </w:p>
        </w:tc>
        <w:tc>
          <w:tcPr>
            <w:cnfStyle w:val="00001001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«отлично» выставляется тогда, когда обучающийся об</w:t>
            </w:r>
            <w:r>
              <w:rPr>
                <w:rFonts w:ascii="Times New Roman" w:hAnsi="Times New Roman" w:hint="default"/>
                <w:sz w:val="24"/>
                <w:szCs w:val="24"/>
              </w:rPr>
              <w:t>ладает глубокими знаниями учебного материала в полном объеме,</w:t>
            </w:r>
            <w:r>
              <w:rPr>
                <w:rFonts w:ascii="Times New Roman" w:hAnsi="Times New Roman" w:hint="default"/>
                <w:sz w:val="24"/>
                <w:szCs w:val="24"/>
              </w:rPr>
              <w:t xml:space="preserve"> ориентируется в актуальной нормативно-правовой документации; современной научной и профессиональной терминологии; умеет пользоваться профессиональной документацией на государственном языке, пони</w:t>
            </w:r>
            <w:r>
              <w:rPr>
                <w:rFonts w:ascii="Times New Roman" w:hAnsi="Times New Roman" w:hint="default"/>
                <w:sz w:val="24"/>
                <w:szCs w:val="24"/>
              </w:rPr>
              <w:t>мает общий смысл документов на иностранном языке на базовые п</w:t>
            </w:r>
            <w:r>
              <w:rPr>
                <w:rFonts w:ascii="Times New Roman" w:hAnsi="Times New Roman" w:hint="default"/>
                <w:sz w:val="24"/>
                <w:szCs w:val="24"/>
              </w:rPr>
              <w:t>рофессиональные темы.</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«хорошо» выставляется тогда, когда обучающийся самостоятельно, с пониманием воспроизводит основной учебный материал, но допускает несущественные ошибки, которые может</w:t>
            </w:r>
            <w:r>
              <w:rPr>
                <w:rFonts w:ascii="Times New Roman" w:hAnsi="Times New Roman" w:hint="default"/>
                <w:sz w:val="24"/>
                <w:szCs w:val="24"/>
              </w:rPr>
              <w:t xml:space="preserve"> исправить.</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«удовлетворительно» выставляется тогда, ко</w:t>
            </w:r>
            <w:r>
              <w:rPr>
                <w:rFonts w:ascii="Times New Roman" w:hAnsi="Times New Roman" w:hint="default"/>
                <w:sz w:val="24"/>
                <w:szCs w:val="24"/>
              </w:rPr>
              <w:t xml:space="preserve">гда обучающийся без достаточного понимания воспроизводит учебный материал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«неудовлетворительно» выставляется тогда, когда обучающийся показывает нез</w:t>
            </w:r>
            <w:r>
              <w:rPr>
                <w:rFonts w:ascii="Times New Roman" w:hAnsi="Times New Roman" w:hint="default"/>
                <w:sz w:val="24"/>
                <w:szCs w:val="24"/>
              </w:rPr>
              <w:t>нание большей части материала, допускает многочисленные ошибк</w:t>
            </w:r>
            <w:r>
              <w:rPr>
                <w:rFonts w:ascii="Times New Roman" w:hAnsi="Times New Roman" w:hint="default"/>
                <w:sz w:val="24"/>
                <w:szCs w:val="24"/>
              </w:rPr>
              <w:t>и и неточности в оформлении ответов</w:t>
            </w:r>
          </w:p>
        </w:tc>
        <w:tc>
          <w:tcPr>
            <w:cnfStyle w:val="00010001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деятельностью обучающегося в процессе освоения образовательной программы, на практических занятиях (устные опросы)</w:t>
            </w:r>
          </w:p>
        </w:tc>
      </w:tr>
      <w:tr>
        <w:trPr>
          <w:wAfter w:w="0" w:type="dxa"/>
          <w:cantSplit w:val="off"/>
          <w:trHeight w:val="698" w:hRule="atLeast"/>
        </w:trPr>
        <w:tc>
          <w:tcPr>
            <w:cnfStyle w:val="011000000000"/>
            <w:tcW w:w="226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iCs/>
                <w:sz w:val="24"/>
                <w:szCs w:val="24"/>
              </w:rPr>
              <w:t>ОК 11.</w:t>
            </w:r>
            <w:r>
              <w:rPr>
                <w:rFonts w:ascii="Times New Roman" w:hAnsi="Times New Roman" w:hint="default"/>
                <w:sz w:val="24"/>
                <w:szCs w:val="24"/>
              </w:rPr>
              <w:t xml:space="preserve"> Планировать предприним</w:t>
            </w:r>
            <w:r>
              <w:rPr>
                <w:rFonts w:ascii="Times New Roman" w:hAnsi="Times New Roman" w:hint="default"/>
                <w:sz w:val="24"/>
                <w:szCs w:val="24"/>
              </w:rPr>
              <w:t>ательскую деятельность в профессиональной сфере</w:t>
            </w:r>
          </w:p>
        </w:tc>
        <w:tc>
          <w:tcPr>
            <w:cnfStyle w:val="010010000000"/>
            <w:tcW w:w="4536"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«отлич</w:t>
            </w:r>
            <w:r>
              <w:rPr>
                <w:rFonts w:ascii="Times New Roman" w:hAnsi="Times New Roman" w:hint="default"/>
                <w:sz w:val="24"/>
                <w:szCs w:val="24"/>
              </w:rPr>
              <w:t>но» выставляется тогда, когда обучающийся обладает глубокими, обобщенными знаниями учебного материала в полном объеме и выполняет правильно и грамотно все задания, выявляет достоинства и недостат</w:t>
            </w:r>
            <w:r>
              <w:rPr>
                <w:rFonts w:ascii="Times New Roman" w:hAnsi="Times New Roman" w:hint="default"/>
                <w:sz w:val="24"/>
                <w:szCs w:val="24"/>
              </w:rPr>
              <w:t>ки коммерческой идеи; презентует идею открытия собственного д</w:t>
            </w:r>
            <w:r>
              <w:rPr>
                <w:rFonts w:ascii="Times New Roman" w:hAnsi="Times New Roman" w:hint="default"/>
                <w:sz w:val="24"/>
                <w:szCs w:val="24"/>
              </w:rPr>
              <w:t xml:space="preserve">ела в профессиональной деятельности; оформляет бизнес-план; рассчитывает размеры выплат по процентным ставкам кредитования; определяет инвестиционную привлекательность коммерческих идей в рамках </w:t>
            </w:r>
            <w:r>
              <w:rPr>
                <w:rFonts w:ascii="Times New Roman" w:hAnsi="Times New Roman" w:hint="default"/>
                <w:sz w:val="24"/>
                <w:szCs w:val="24"/>
              </w:rPr>
              <w:t>профессиональной деятельности; презентует бизнес-идею; опреде</w:t>
            </w:r>
            <w:r>
              <w:rPr>
                <w:rFonts w:ascii="Times New Roman" w:hAnsi="Times New Roman" w:hint="default"/>
                <w:sz w:val="24"/>
                <w:szCs w:val="24"/>
              </w:rPr>
              <w:t>ляет источники финансирования.</w:t>
            </w:r>
          </w:p>
          <w:p>
            <w:pPr>
              <w:pStyle w:val="Normal"/>
              <w:spacing w:line="240" w:lineRule="auto"/>
              <w:rPr>
                <w:rFonts w:ascii="Times New Roman" w:hAnsi="Times New Roman" w:hint="default"/>
                <w:sz w:val="24"/>
                <w:szCs w:val="24"/>
              </w:rPr>
            </w:pPr>
            <w:r>
              <w:rPr>
                <w:rFonts w:ascii="Times New Roman" w:hAnsi="Times New Roman" w:hint="default"/>
                <w:sz w:val="24"/>
                <w:szCs w:val="24"/>
              </w:rPr>
              <w:t>Оценка «хорошо» выставляется тогда, когда обучающийся самостоятельно, с пониманием воспроизводит основной учебный материал, но допускает несущественные ошибки, кото</w:t>
            </w:r>
            <w:r>
              <w:rPr>
                <w:rFonts w:ascii="Times New Roman" w:hAnsi="Times New Roman" w:hint="default"/>
                <w:sz w:val="24"/>
                <w:szCs w:val="24"/>
              </w:rPr>
              <w:t>рые может исправить.</w:t>
            </w:r>
          </w:p>
          <w:p>
            <w:pPr>
              <w:pStyle w:val="Normal"/>
              <w:spacing w:line="240" w:lineRule="auto"/>
              <w:rPr>
                <w:rFonts w:ascii="Times New Roman" w:hAnsi="Times New Roman" w:hint="default"/>
                <w:sz w:val="24"/>
                <w:szCs w:val="24"/>
              </w:rPr>
            </w:pPr>
            <w:r>
              <w:rPr>
                <w:rFonts w:ascii="Times New Roman" w:hAnsi="Times New Roman" w:hint="default"/>
                <w:sz w:val="24"/>
                <w:szCs w:val="24"/>
              </w:rPr>
              <w:t xml:space="preserve">Оценка «удовлетворительно» выставляется </w:t>
            </w:r>
            <w:r>
              <w:rPr>
                <w:rFonts w:ascii="Times New Roman" w:hAnsi="Times New Roman" w:hint="default"/>
                <w:sz w:val="24"/>
                <w:szCs w:val="24"/>
              </w:rPr>
              <w:t xml:space="preserve">тогда, когда обучающийся без достаточного понимания воспроизводит учебный материал и выполняет задания в неполном объеме. </w:t>
            </w:r>
          </w:p>
          <w:p>
            <w:pPr>
              <w:pStyle w:val="Normal"/>
              <w:spacing w:line="240" w:lineRule="auto"/>
              <w:rPr>
                <w:rFonts w:ascii="Times New Roman" w:hAnsi="Times New Roman" w:hint="default"/>
                <w:i/>
                <w:sz w:val="24"/>
                <w:szCs w:val="24"/>
              </w:rPr>
            </w:pPr>
            <w:r>
              <w:rPr>
                <w:rFonts w:ascii="Times New Roman" w:hAnsi="Times New Roman" w:hint="default"/>
                <w:sz w:val="24"/>
                <w:szCs w:val="24"/>
              </w:rPr>
              <w:t>Оценка «неудовлетворительно» выставляется тогда, когда обучающийся показ</w:t>
            </w:r>
            <w:r>
              <w:rPr>
                <w:rFonts w:ascii="Times New Roman" w:hAnsi="Times New Roman" w:hint="default"/>
                <w:sz w:val="24"/>
                <w:szCs w:val="24"/>
              </w:rPr>
              <w:t>ывает незнание большей части материала, допускает многочислен</w:t>
            </w:r>
            <w:r>
              <w:rPr>
                <w:rFonts w:ascii="Times New Roman" w:hAnsi="Times New Roman" w:hint="default"/>
                <w:sz w:val="24"/>
                <w:szCs w:val="24"/>
              </w:rPr>
              <w:t>ные ошибки и неточности в оформлении ответов</w:t>
            </w:r>
          </w:p>
        </w:tc>
        <w:tc>
          <w:tcPr>
            <w:cnfStyle w:val="010100000000"/>
            <w:tcW w:w="2658" w:type="dxa"/>
            <w:tcBorders>
              <w:top w:val="single" w:color="auto" w:sz="4" w:space="0"/>
              <w:left w:val="single" w:color="auto" w:sz="4" w:space="0"/>
              <w:bottom w:val="single" w:color="auto" w:sz="4" w:space="0"/>
              <w:right w:val="single" w:color="auto" w:sz="4" w:space="0"/>
            </w:tcBorders>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sz w:val="24"/>
                <w:szCs w:val="24"/>
              </w:rPr>
              <w:t>Наблюдение за деятельностью обучающегося в процессе освоения образовательной программы, на практических занятиях (устные опросы)</w:t>
            </w:r>
          </w:p>
        </w:tc>
      </w:tr>
    </w:tbl>
    <w:p>
      <w:pPr>
        <w:pStyle w:val="Normal"/>
        <w:spacing w:line="240" w:lineRule="auto"/>
        <w:jc w:val="both"/>
        <w:rPr>
          <w:rFonts w:ascii="Times New Roman" w:hAnsi="Times New Roman" w:hint="default"/>
          <w:sz w:val="24"/>
          <w:szCs w:val="24"/>
        </w:rPr>
      </w:pPr>
    </w:p>
    <w:sectPr>
      <w:footerReference w:type="default" r:id="rId8"/>
      <w:footerReference w:type="even" r:id="rId9"/>
      <w:pgSz w:w="11907" w:h="16840"/>
      <w:pgMar w:top="1134" w:right="851" w:bottom="992" w:left="1418"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panose1 w:val="00000000000000000000"/>
    <w:charset w:val="00"/>
    <w:family w:val="swiss"/>
    <w:pitch w:val="variable"/>
    <w:sig w:usb0="00000000" w:usb1="00000000" w:usb2="00000000" w:usb3="00000000" w:csb0="00000000" w:csb1="00000000"/>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w:t>
    </w:r>
    <w:r>
      <w:fldChar w:fldCharType="end"/>
    </w:r>
  </w:p>
  <w:p>
    <w:pPr>
      <w:pStyle w:val="Footer"/>
      <w:rPr>
        <w:rFonts w:hint="default"/>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w:t>
    </w:r>
    <w:r>
      <w:fldChar w:fldCharType="end"/>
    </w:r>
  </w:p>
  <w:p>
    <w:pPr>
      <w:pStyle w:val="Footer"/>
      <w:rPr>
        <w:rFonts w:hint="default"/>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separate"/>
    </w:r>
    <w:r>
      <w:rPr>
        <w:rStyle w:val="Pagenumber"/>
        <w:rFonts w:hint="default"/>
      </w:rPr>
      <w:t>2</w:t>
    </w:r>
    <w:r>
      <w:fldChar w:fldCharType="end"/>
    </w:r>
  </w:p>
  <w:p>
    <w:pPr>
      <w:pStyle w:val="Footer"/>
      <w:ind w:right="360"/>
      <w:rPr>
        <w:rFonts w:hint="default"/>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rPr>
      <w:t>21</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end"/>
    </w:r>
  </w:p>
  <w:p>
    <w:pPr>
      <w:pStyle w:val="Footer"/>
      <w:ind w:right="360"/>
      <w:rPr>
        <w:rFonts w:hint="default"/>
      </w:rPr>
    </w:pP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rFonts w:hint="default"/>
      </w:rPr>
    </w:lvl>
  </w:abstractNum>
  <w:abstractNum w:abstractNumId="1">
    <w:multiLevelType w:val="singleLevel"/>
    <w:lvl w:ilvl="0" w:tentative="0">
      <w:start w:val="1"/>
      <w:numFmt w:val="decimal"/>
      <w:suff w:val="tab"/>
      <w:lvlText w:val="%1."/>
      <w:lvlJc w:val="left"/>
      <w:pPr>
        <w:tabs>
          <w:tab w:val="num" w:leader="none" w:pos="1209"/>
        </w:tabs>
        <w:ind w:left="1209" w:hanging="360"/>
      </w:pPr>
      <w:rPr>
        <w:rFonts w:hint="default"/>
      </w:rPr>
    </w:lvl>
  </w:abstractNum>
  <w:abstractNum w:abstractNumId="2">
    <w:multiLevelType w:val="singleLevel"/>
    <w:lvl w:ilvl="0" w:tentative="0">
      <w:start w:val="1"/>
      <w:numFmt w:val="decimal"/>
      <w:suff w:val="tab"/>
      <w:lvlText w:val="%1."/>
      <w:lvlJc w:val="left"/>
      <w:pPr>
        <w:tabs>
          <w:tab w:val="num" w:leader="none" w:pos="926"/>
        </w:tabs>
        <w:ind w:left="926" w:hanging="360"/>
      </w:pPr>
      <w:rPr>
        <w:rFonts w:hint="default"/>
      </w:rPr>
    </w:lvl>
  </w:abstractNum>
  <w:abstractNum w:abstractNumId="3">
    <w:multiLevelType w:val="singleLevel"/>
    <w:lvl w:ilvl="0" w:tentative="0">
      <w:start w:val="1"/>
      <w:numFmt w:val="decimal"/>
      <w:suff w:val="tab"/>
      <w:lvlText w:val="%1."/>
      <w:lvlJc w:val="left"/>
      <w:pPr>
        <w:tabs>
          <w:tab w:val="num" w:leader="none" w:pos="643"/>
        </w:tabs>
        <w:ind w:left="643" w:hanging="360"/>
      </w:pPr>
      <w:rPr>
        <w:rFonts w:hint="default"/>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0">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1">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2">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3">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5">
    <w:multiLevelType w:val="hybridMultilevel"/>
    <w:lvl w:ilvl="0" w:tentative="0">
      <w:start w:val="1"/>
      <w:numFmt w:val="decimal"/>
      <w:suff w:val="tab"/>
      <w:lvlText w:val="%1."/>
      <w:lvlJc w:val="left"/>
      <w:pPr>
        <w:ind w:left="1800" w:hanging="360"/>
      </w:pPr>
      <w:rPr>
        <w:rFonts w:hint="default"/>
      </w:rPr>
    </w:lvl>
    <w:lvl w:ilvl="1" w:tentative="1">
      <w:start w:val="1"/>
      <w:numFmt w:val="lowerLetter"/>
      <w:suff w:val="tab"/>
      <w:lvlText w:val="%2."/>
      <w:lvlJc w:val="left"/>
      <w:pPr>
        <w:ind w:left="2520" w:hanging="360"/>
      </w:pPr>
      <w:rPr>
        <w:rFonts w:hint="default"/>
      </w:rPr>
    </w:lvl>
    <w:lvl w:ilvl="2" w:tentative="1">
      <w:start w:val="1"/>
      <w:numFmt w:val="lowerRoman"/>
      <w:suff w:val="tab"/>
      <w:lvlText w:val="%3."/>
      <w:lvlJc w:val="right"/>
      <w:pPr>
        <w:ind w:left="3240" w:hanging="180"/>
      </w:pPr>
      <w:rPr>
        <w:rFonts w:hint="default"/>
      </w:rPr>
    </w:lvl>
    <w:lvl w:ilvl="3" w:tentative="1">
      <w:start w:val="1"/>
      <w:numFmt w:val="decimal"/>
      <w:suff w:val="tab"/>
      <w:lvlText w:val="%4."/>
      <w:lvlJc w:val="left"/>
      <w:pPr>
        <w:ind w:left="3960" w:hanging="360"/>
      </w:pPr>
      <w:rPr>
        <w:rFonts w:hint="default"/>
      </w:rPr>
    </w:lvl>
    <w:lvl w:ilvl="4" w:tentative="1">
      <w:start w:val="1"/>
      <w:numFmt w:val="lowerLetter"/>
      <w:suff w:val="tab"/>
      <w:lvlText w:val="%5."/>
      <w:lvlJc w:val="left"/>
      <w:pPr>
        <w:ind w:left="4680" w:hanging="360"/>
      </w:pPr>
      <w:rPr>
        <w:rFonts w:hint="default"/>
      </w:rPr>
    </w:lvl>
    <w:lvl w:ilvl="5" w:tentative="1">
      <w:start w:val="1"/>
      <w:numFmt w:val="lowerRoman"/>
      <w:suff w:val="tab"/>
      <w:lvlText w:val="%6."/>
      <w:lvlJc w:val="right"/>
      <w:pPr>
        <w:ind w:left="5400" w:hanging="180"/>
      </w:pPr>
      <w:rPr>
        <w:rFonts w:hint="default"/>
      </w:rPr>
    </w:lvl>
    <w:lvl w:ilvl="6" w:tentative="1">
      <w:start w:val="1"/>
      <w:numFmt w:val="decimal"/>
      <w:suff w:val="tab"/>
      <w:lvlText w:val="%7."/>
      <w:lvlJc w:val="left"/>
      <w:pPr>
        <w:ind w:left="6120" w:hanging="360"/>
      </w:pPr>
      <w:rPr>
        <w:rFonts w:hint="default"/>
      </w:rPr>
    </w:lvl>
    <w:lvl w:ilvl="7" w:tentative="1">
      <w:start w:val="1"/>
      <w:numFmt w:val="lowerLetter"/>
      <w:suff w:val="tab"/>
      <w:lvlText w:val="%8."/>
      <w:lvlJc w:val="left"/>
      <w:pPr>
        <w:ind w:left="6840" w:hanging="360"/>
      </w:pPr>
      <w:rPr>
        <w:rFonts w:hint="default"/>
      </w:rPr>
    </w:lvl>
    <w:lvl w:ilvl="8" w:tentative="1">
      <w:start w:val="1"/>
      <w:numFmt w:val="lowerRoman"/>
      <w:suff w:val="tab"/>
      <w:lvlText w:val="%9."/>
      <w:lvlJc w:val="right"/>
      <w:pPr>
        <w:ind w:left="7560" w:hanging="180"/>
      </w:pPr>
      <w:rPr>
        <w:rFonts w:hint="default"/>
      </w:rPr>
    </w:lvl>
  </w:abstractNum>
  <w:abstractNum w:abstractNumId="16">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7">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1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9">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0">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2">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3">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4">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5">
    <w:multiLevelType w:val="hybridMultilevel"/>
    <w:lvl w:ilvl="0" w:tentative="0">
      <w:start w:val="1"/>
      <w:numFmt w:val="decimal"/>
      <w:suff w:val="tab"/>
      <w:lvlText w:val="%1."/>
      <w:lvlJc w:val="left"/>
      <w:pPr>
        <w:ind w:left="1080" w:hanging="360"/>
      </w:pPr>
      <w:rPr>
        <w:rFonts w:hint="default"/>
      </w:rPr>
    </w:lvl>
    <w:lvl w:ilvl="1" w:tentative="0">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6">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7">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28">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9">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0">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2">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3">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4">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5">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6">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b/>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37">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lvlOverride w:ilvl="0">
      <w:lvl w:ilvl="0" w:tentative="0">
        <w:start w:val="1"/>
        <w:numFmt w:val="decimal"/>
        <w:suff w:val="tab"/>
        <w:lvlText w:val="%1."/>
        <w:lvlJc w:val="left"/>
        <w:pPr/>
        <w:rPr/>
      </w:lvl>
    </w:lvlOverride>
    <w:lvlOverride w:ilvl="1">
      <w:lvl w:ilvl="1" w:tentative="0">
        <w:start w:val="1"/>
        <w:numFmt w:val="decimal"/>
        <w:suff w:val="tab"/>
        <w:lvlText w:val="%2."/>
        <w:lvlJc w:val="left"/>
        <w:pPr/>
        <w:rPr/>
      </w:lvl>
    </w:lvlOverride>
    <w:lvlOverride w:ilvl="2">
      <w:lvl w:ilvl="2" w:tentative="0">
        <w:start w:val="1"/>
        <w:numFmt w:val="decimal"/>
        <w:suff w:val="tab"/>
        <w:lvlText w:val="%3."/>
        <w:lvlJc w:val="left"/>
        <w:pPr/>
        <w:rPr/>
      </w:lvl>
    </w:lvlOverride>
    <w:lvlOverride w:ilvl="3">
      <w:lvl w:ilvl="3" w:tentative="0">
        <w:start w:val="1"/>
        <w:numFmt w:val="decimal"/>
        <w:suff w:val="tab"/>
        <w:lvlText w:val="%4."/>
        <w:lvlJc w:val="left"/>
        <w:pPr/>
        <w:rPr/>
      </w:lvl>
    </w:lvlOverride>
    <w:lvlOverride w:ilvl="4">
      <w:lvl w:ilvl="4" w:tentative="0">
        <w:start w:val="1"/>
        <w:numFmt w:val="decimal"/>
        <w:suff w:val="tab"/>
        <w:lvlText w:val="%5."/>
        <w:lvlJc w:val="left"/>
        <w:pPr/>
        <w:rPr/>
      </w:lvl>
    </w:lvlOverride>
    <w:lvlOverride w:ilvl="5">
      <w:lvl w:ilvl="5" w:tentative="0">
        <w:start w:val="1"/>
        <w:numFmt w:val="decimal"/>
        <w:suff w:val="tab"/>
        <w:lvlText w:val="%6."/>
        <w:lvlJc w:val="left"/>
        <w:pPr/>
        <w:rPr/>
      </w:lvl>
    </w:lvlOverride>
    <w:lvlOverride w:ilvl="6">
      <w:lvl w:ilvl="6" w:tentative="0">
        <w:start w:val="1"/>
        <w:numFmt w:val="decimal"/>
        <w:suff w:val="tab"/>
        <w:lvlText w:val="%7."/>
        <w:lvlJc w:val="left"/>
        <w:pPr/>
        <w:rPr/>
      </w:lvl>
    </w:lvlOverride>
    <w:lvlOverride w:ilvl="7">
      <w:lvl w:ilvl="7" w:tentative="0">
        <w:start w:val="1"/>
        <w:numFmt w:val="decimal"/>
        <w:suff w:val="tab"/>
        <w:lvlText w:val="%8."/>
        <w:lvlJc w:val="left"/>
        <w:pPr/>
        <w:rPr/>
      </w:lvl>
    </w:lvlOverride>
    <w:lvlOverride w:ilvl="8">
      <w:lvl w:ilvl="8" w:tentative="0">
        <w:start w:val="1"/>
        <w:numFmt w:val="decimal"/>
        <w:suff w:val="tab"/>
        <w:lvlText w:val="%9."/>
        <w:lvlJc w:val="left"/>
        <w:pPr/>
        <w:rPr/>
      </w:lvl>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rFonts w:ascii="Calibri" w:cs="Times New Roman" w:eastAsia="Times New Roman" w:hAnsi="Calibri" w:hint="default"/>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hint="default"/>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hint="default"/>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hint="default"/>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hint="default"/>
      <w:sz w:val="24"/>
      <w:szCs w:val="24"/>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Calibri Light" w:cs="Times New Roman" w:hAnsi="Calibri Light" w:hint="default"/>
      <w:color w:val="1f3763"/>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Calibri Light" w:cs="Times New Roman" w:hAnsi="Calibri Light" w:hint="default"/>
      <w:i/>
      <w:iCs/>
      <w:color w:val="1f3763"/>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Calibri Light" w:cs="Times New Roman" w:hAnsi="Calibri Light" w:hint="default"/>
      <w:i/>
      <w:iCs/>
      <w:color w:val="404040"/>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Calibri Light" w:cs="Times New Roman" w:hAnsi="Calibri Light" w:hint="default"/>
      <w:color w:val="404040"/>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Calibri Light" w:cs="Times New Roman" w:hAnsi="Calibri Light" w:hint="default"/>
      <w:i/>
      <w:iCs/>
      <w:color w:val="404040"/>
      <w:sz w:val="20"/>
      <w:szCs w:val="20"/>
    </w:rPr>
  </w:style>
  <w:style w:type="character" w:default="1" w:styleId="Defaultparagraphfont">
    <w:name w:val="Default paragraph font"/>
    <w:aliases w:val="Основной шрифт абзаца"/>
    <w:uiPriority w:val="1"/>
    <w:unhideWhenUsed w:val="on"/>
    <w:rPr>
      <w:rFonts w:hint="default"/>
    </w:rPr>
  </w:style>
  <w:style w:type="table" w:default="1" w:styleId="Normaltable">
    <w:name w:val="Normal table"/>
    <w:aliases w:val="Обычная таблица"/>
    <w:uiPriority w:val="99"/>
    <w:semiHidden w:val="on"/>
    <w:unhideWhenUsed w:val="on"/>
    <w:qFormat w:val="on"/>
    <w:pPr/>
    <w:rPr>
      <w:rFonts w:hint="default"/>
    </w:rPr>
    <w:tblPr>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hint="default"/>
      <w:b/>
      <w:bCs/>
      <w:sz w:val="24"/>
      <w:szCs w:val="24"/>
    </w:rPr>
  </w:style>
  <w:style w:type="character" w:customStyle="1" w:styleId="Заголовок2Знак">
    <w:name w:val="Заголовок 2 Знак"/>
    <w:link w:val="Heading2"/>
    <w:uiPriority w:val="99"/>
    <w:rPr>
      <w:rFonts w:ascii="Arial" w:cs="Times New Roman" w:hAnsi="Arial" w:hint="default"/>
      <w:b/>
      <w:bCs/>
      <w:i/>
      <w:iCs/>
      <w:sz w:val="28"/>
      <w:szCs w:val="28"/>
    </w:rPr>
  </w:style>
  <w:style w:type="character" w:customStyle="1" w:styleId="Заголовок3Знак">
    <w:name w:val="Заголовок 3 Знак"/>
    <w:link w:val="Heading3"/>
    <w:uiPriority w:val="99"/>
    <w:rPr>
      <w:rFonts w:ascii="Arial" w:cs="Times New Roman" w:hAnsi="Arial" w:hint="default"/>
      <w:b/>
      <w:bCs/>
      <w:sz w:val="26"/>
      <w:szCs w:val="26"/>
    </w:rPr>
  </w:style>
  <w:style w:type="character" w:customStyle="1" w:styleId="Заголовок4Знак">
    <w:name w:val="Заголовок 4 Знак"/>
    <w:link w:val="Heading4"/>
    <w:uiPriority w:val="99"/>
    <w:rPr>
      <w:rFonts w:ascii="Times New Roman" w:cs="Times New Roman" w:hAnsi="Times New Roman" w:hint="default"/>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hint="default"/>
      <w:sz w:val="24"/>
      <w:szCs w:val="24"/>
    </w:rPr>
  </w:style>
  <w:style w:type="character" w:customStyle="1" w:styleId="ОсновнойтекстЗнак">
    <w:name w:val="Основной текст Знак"/>
    <w:link w:val="Bodytext"/>
    <w:uiPriority w:val="0"/>
    <w:rPr>
      <w:rFonts w:ascii="Times New Roman" w:cs="Times New Roman" w:hAnsi="Times New Roman" w:hint="default"/>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hint="default"/>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hint="default"/>
      <w:sz w:val="24"/>
      <w:szCs w:val="24"/>
    </w:rPr>
  </w:style>
  <w:style w:type="character" w:customStyle="1" w:styleId="Blk">
    <w:name w:val="Blk"/>
    <w:uiPriority w:val="0"/>
    <w:rPr>
      <w:rFonts w:hint="default"/>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hint="default"/>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hint="default"/>
      <w:sz w:val="24"/>
      <w:szCs w:val="24"/>
    </w:rPr>
  </w:style>
  <w:style w:type="character" w:styleId="Pagenumber">
    <w:name w:val="Page number"/>
    <w:aliases w:val="Номер страницы"/>
    <w:uiPriority w:val="0"/>
    <w:rPr>
      <w:rFonts w:cs="Times New Roman" w:hint="default"/>
    </w:rPr>
  </w:style>
  <w:style w:type="paragraph" w:styleId="Normal(web)">
    <w:name w:val="Normal (web)"/>
    <w:aliases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hint="default"/>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hint="default"/>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hint="default"/>
      <w:sz w:val="20"/>
      <w:szCs w:val="20"/>
      <w:lang w:val="en-US"/>
    </w:rPr>
  </w:style>
  <w:style w:type="character" w:styleId="Footnotereference">
    <w:name w:val="Footnote reference"/>
    <w:aliases w:val="Знак сноски"/>
    <w:uiPriority w:val="99"/>
    <w:rPr>
      <w:rFonts w:cs="Times New Roman" w:hint="default"/>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hint="default"/>
      <w:sz w:val="20"/>
      <w:szCs w:val="24"/>
      <w:lang w:eastAsia="ko-KR"/>
    </w:rPr>
  </w:style>
  <w:style w:type="character" w:styleId="Hyperlink">
    <w:name w:val="Hyperlink"/>
    <w:aliases w:val="Гиперссылка"/>
    <w:uiPriority w:val="99"/>
    <w:rPr>
      <w:rFonts w:cs="Times New Roman" w:hint="default"/>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hint="default"/>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hint="default"/>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hint="default"/>
      <w:sz w:val="28"/>
      <w:szCs w:val="28"/>
    </w:rPr>
  </w:style>
  <w:style w:type="character" w:customStyle="1" w:styleId="FootnoteTextChar">
    <w:name w:val="Footnote Text Char"/>
    <w:uiPriority w:val="0"/>
    <w:rPr>
      <w:rFonts w:ascii="Times New Roman" w:hAnsi="Times New Roman" w:hint="default"/>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АбзацспискаЗнак,Содержание.2уровеньЗнак,ListParagraphЗнак"/>
    <w:uiPriority w:val="34"/>
    <w:qFormat w:val="on"/>
    <w:pPr>
      <w:spacing w:before="120" w:after="120" w:line="240" w:lineRule="auto"/>
      <w:ind w:left="708"/>
    </w:pPr>
    <w:rPr>
      <w:rFonts w:ascii="Times New Roman" w:hAnsi="Times New Roman" w:hint="default"/>
      <w:sz w:val="24"/>
      <w:szCs w:val="24"/>
    </w:rPr>
  </w:style>
  <w:style w:type="character" w:styleId="Emphasis">
    <w:name w:val="Emphasis"/>
    <w:aliases w:val="Выделение"/>
    <w:uiPriority w:val="20"/>
    <w:qFormat w:val="on"/>
    <w:rPr>
      <w:rFonts w:cs="Times New Roman" w:hint="default"/>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hint="default"/>
      <w:sz w:val="18"/>
      <w:szCs w:val="18"/>
    </w:rPr>
  </w:style>
  <w:style w:type="character" w:customStyle="1" w:styleId="ТекствыноскиЗнак">
    <w:name w:val="Текст выноски Знак"/>
    <w:link w:val="Balloontext"/>
    <w:uiPriority w:val="99"/>
    <w:rPr>
      <w:rFonts w:ascii="Segoe UI" w:cs="Times New Roman" w:hAnsi="Segoe UI" w:hint="default"/>
      <w:sz w:val="18"/>
      <w:szCs w:val="18"/>
    </w:rPr>
  </w:style>
  <w:style w:type="paragraph" w:customStyle="1" w:styleId="ConsPlusNormal">
    <w:name w:val="ConsPlusNormal"/>
    <w:uiPriority w:val="0"/>
    <w:pPr>
      <w:widowControl w:val="off"/>
    </w:pPr>
    <w:rPr>
      <w:rFonts w:ascii="Arial" w:cs="Arial" w:hAnsi="Arial" w:hint="default"/>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hint="default"/>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hint="default"/>
      <w:sz w:val="24"/>
      <w:szCs w:val="24"/>
    </w:rPr>
  </w:style>
  <w:style w:type="character" w:customStyle="1" w:styleId="ТекстпримечанияЗнак11">
    <w:name w:val="Текст примечания Знак11"/>
    <w:uiPriority w:val="99"/>
    <w:rPr>
      <w:rFonts w:cs="Times New Roman" w:hint="default"/>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rFonts w:hint="default"/>
      <w:sz w:val="20"/>
      <w:szCs w:val="20"/>
    </w:rPr>
  </w:style>
  <w:style w:type="character" w:customStyle="1" w:styleId="ТекстпримечанияЗнак">
    <w:name w:val="Текст примечания Знак"/>
    <w:link w:val="Annotationtext"/>
    <w:uiPriority w:val="99"/>
    <w:rPr>
      <w:rFonts w:cs="Times New Roman" w:hint="default"/>
      <w:sz w:val="20"/>
      <w:szCs w:val="20"/>
    </w:rPr>
  </w:style>
  <w:style w:type="character" w:customStyle="1" w:styleId="ТекстпримечанияЗнак1">
    <w:name w:val="Текст примечания Знак1"/>
    <w:uiPriority w:val="99"/>
    <w:rPr>
      <w:rFonts w:cs="Times New Roman" w:hint="default"/>
      <w:sz w:val="20"/>
      <w:szCs w:val="20"/>
    </w:rPr>
  </w:style>
  <w:style w:type="character" w:customStyle="1" w:styleId="ТемапримечанияЗнак11">
    <w:name w:val="Тема примечания Знак11"/>
    <w:uiPriority w:val="99"/>
    <w:rPr>
      <w:rFonts w:cs="Times New Roman" w:hint="default"/>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hint="default"/>
      <w:b/>
      <w:bCs/>
    </w:rPr>
  </w:style>
  <w:style w:type="character" w:customStyle="1" w:styleId="ТемапримечанияЗнак">
    <w:name w:val="Тема примечания Знак"/>
    <w:link w:val="Annotationsubject"/>
    <w:uiPriority w:val="99"/>
    <w:rPr>
      <w:rFonts w:ascii="Times New Roman" w:cs="Times New Roman" w:hAnsi="Times New Roman" w:hint="default"/>
      <w:b/>
      <w:bCs/>
      <w:sz w:val="20"/>
      <w:szCs w:val="20"/>
    </w:rPr>
  </w:style>
  <w:style w:type="character" w:customStyle="1" w:styleId="ТемапримечанияЗнак1">
    <w:name w:val="Тема примечания Знак1"/>
    <w:uiPriority w:val="99"/>
    <w:rPr>
      <w:rFonts w:cs="Times New Roman" w:hint="default"/>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hint="default"/>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hint="default"/>
      <w:sz w:val="24"/>
      <w:szCs w:val="24"/>
    </w:rPr>
  </w:style>
  <w:style w:type="character" w:customStyle="1" w:styleId="Apple-converted-space">
    <w:name w:val="Apple-converted-space"/>
    <w:uiPriority w:val="0"/>
    <w:rPr>
      <w:rFonts w:hint="default"/>
    </w:rPr>
  </w:style>
  <w:style w:type="character" w:customStyle="1" w:styleId="Цветовоевыделение">
    <w:name w:val="Цветовое выделение"/>
    <w:uiPriority w:val="99"/>
    <w:rPr>
      <w:rFonts w:hint="default"/>
      <w:b/>
      <w:color w:val="26282f"/>
    </w:rPr>
  </w:style>
  <w:style w:type="character" w:customStyle="1" w:styleId="Гипертекстоваяссылка">
    <w:name w:val="Гипертекстовая ссылка"/>
    <w:uiPriority w:val="99"/>
    <w:rPr>
      <w:rFonts w:hint="default"/>
      <w:b/>
      <w:color w:val="106bbe"/>
    </w:rPr>
  </w:style>
  <w:style w:type="character" w:customStyle="1" w:styleId="Активнаягипертекстоваяссылка">
    <w:name w:val="Активная гипертекстовая ссылка"/>
    <w:uiPriority w:val="99"/>
    <w:rPr>
      <w:rFonts w:hint="default"/>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Внимание:криминал!!">
    <w:name w:val="Внимание: криминал!!"/>
    <w:basedOn w:val="Внимание"/>
    <w:next w:val="Normal"/>
    <w:uiPriority w:val="99"/>
    <w:pPr/>
    <w:rPr>
      <w:rFonts w:hint="default"/>
    </w:rPr>
  </w:style>
  <w:style w:type="paragraph" w:customStyle="1" w:styleId="Внимание:недобросовестность!">
    <w:name w:val="Внимание: недобросовестность!"/>
    <w:basedOn w:val="Внимание"/>
    <w:next w:val="Normal"/>
    <w:uiPriority w:val="99"/>
    <w:pPr/>
    <w:rPr>
      <w:rFonts w:hint="default"/>
    </w:rPr>
  </w:style>
  <w:style w:type="character" w:customStyle="1" w:styleId="ВыделениедляБазовогоПоиска">
    <w:name w:val="Выделение для Базового Поиска"/>
    <w:uiPriority w:val="99"/>
    <w:rPr>
      <w:rFonts w:hint="default"/>
      <w:b/>
      <w:color w:val="0058a9"/>
    </w:rPr>
  </w:style>
  <w:style w:type="character" w:customStyle="1" w:styleId="ВыделениедляБазовогоПоиска(курсив)">
    <w:name w:val="Выделение для Базового Поиска (курсив)"/>
    <w:uiPriority w:val="99"/>
    <w:rPr>
      <w:rFonts w:hint="default"/>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hint="default"/>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hint="default"/>
    </w:rPr>
  </w:style>
  <w:style w:type="paragraph" w:customStyle="1" w:styleId="Заголовок1">
    <w:name w:val="Заголовок1"/>
    <w:basedOn w:val="Основноеменю(преемственное)"/>
    <w:next w:val="Normal"/>
    <w:uiPriority w:val="99"/>
    <w:pPr/>
    <w:rPr>
      <w:rFonts w:hint="default"/>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hint="default"/>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hint="default"/>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hint="default"/>
      <w:i/>
      <w:iCs/>
      <w:color w:val="000080"/>
    </w:rPr>
  </w:style>
  <w:style w:type="character" w:customStyle="1" w:styleId="Заголовоксвоегосообщения">
    <w:name w:val="Заголовок своего сообщения"/>
    <w:uiPriority w:val="99"/>
    <w:rPr>
      <w:rFonts w:hint="default"/>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hint="default"/>
      <w:sz w:val="24"/>
      <w:szCs w:val="24"/>
    </w:rPr>
  </w:style>
  <w:style w:type="character" w:customStyle="1" w:styleId="Заголовокчужогосообщения">
    <w:name w:val="Заголовок чужого сообщения"/>
    <w:uiPriority w:val="99"/>
    <w:rPr>
      <w:rFonts w:hint="default"/>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hint="default"/>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rFonts w:hint="default"/>
    </w:rPr>
  </w:style>
  <w:style w:type="paragraph" w:customStyle="1" w:styleId="Интерактивныйзаголовок">
    <w:name w:val="Интерактивный заголовок"/>
    <w:basedOn w:val="Заголовок1"/>
    <w:next w:val="Normal"/>
    <w:uiPriority w:val="99"/>
    <w:pPr/>
    <w:rPr>
      <w:rFonts w:hint="default"/>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hint="default"/>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rFonts w:hint="default"/>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hint="default"/>
      <w:sz w:val="24"/>
      <w:szCs w:val="24"/>
    </w:rPr>
  </w:style>
  <w:style w:type="paragraph" w:customStyle="1" w:styleId="Комментарий">
    <w:name w:val="Комментарий"/>
    <w:basedOn w:val="Текст(справка)"/>
    <w:next w:val="Normal"/>
    <w:uiPriority w:val="99"/>
    <w:pPr>
      <w:spacing w:before="75"/>
      <w:ind w:right="0"/>
      <w:jc w:val="both"/>
    </w:pPr>
    <w:rPr>
      <w:rFonts w:hint="default"/>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rFonts w:hint="default"/>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Колонтитул(левый)">
    <w:name w:val="Колонтитул (левый)"/>
    <w:basedOn w:val="Текст(лев.подпись)"/>
    <w:next w:val="Normal"/>
    <w:uiPriority w:val="99"/>
    <w:pPr/>
    <w:rPr>
      <w:rFonts w:hint="default"/>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hint="default"/>
      <w:sz w:val="24"/>
      <w:szCs w:val="24"/>
    </w:rPr>
  </w:style>
  <w:style w:type="paragraph" w:customStyle="1" w:styleId="Колонтитул(правый)">
    <w:name w:val="Колонтитул (правый)"/>
    <w:basedOn w:val="Текст(прав.подпись)"/>
    <w:next w:val="Normal"/>
    <w:uiPriority w:val="99"/>
    <w:pPr/>
    <w:rPr>
      <w:rFonts w:hint="default"/>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rFonts w:hint="default"/>
      <w:shd w:val="clear" w:color="auto" w:fill="ffdfe0"/>
    </w:rPr>
  </w:style>
  <w:style w:type="paragraph" w:customStyle="1" w:styleId="Кудаобратиться?">
    <w:name w:val="Куда обратиться?"/>
    <w:basedOn w:val="Внимание"/>
    <w:next w:val="Normal"/>
    <w:uiPriority w:val="99"/>
    <w:pPr/>
    <w:rPr>
      <w:rFonts w:hint="default"/>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hint="default"/>
      <w:sz w:val="24"/>
      <w:szCs w:val="24"/>
    </w:rPr>
  </w:style>
  <w:style w:type="character" w:customStyle="1" w:styleId="Найденныеслова">
    <w:name w:val="Найденные слова"/>
    <w:uiPriority w:val="99"/>
    <w:rPr>
      <w:rFonts w:hint="default"/>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hint="default"/>
      <w:sz w:val="20"/>
      <w:szCs w:val="20"/>
      <w:shd w:val="clear" w:color="auto" w:fill="efffad"/>
    </w:rPr>
  </w:style>
  <w:style w:type="character" w:customStyle="1" w:styleId="Невступилвсилу">
    <w:name w:val="Не вступил в силу"/>
    <w:uiPriority w:val="99"/>
    <w:rPr>
      <w:rFonts w:hint="default"/>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rFonts w:hint="default"/>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hint="default"/>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hint="default"/>
      <w:sz w:val="24"/>
      <w:szCs w:val="24"/>
    </w:rPr>
  </w:style>
  <w:style w:type="paragraph" w:customStyle="1" w:styleId="Оглавление">
    <w:name w:val="Оглавление"/>
    <w:basedOn w:val="Таблицы(моноширинный)"/>
    <w:next w:val="Normal"/>
    <w:uiPriority w:val="99"/>
    <w:pPr>
      <w:ind w:left="140"/>
    </w:pPr>
    <w:rPr>
      <w:rFonts w:hint="default"/>
    </w:rPr>
  </w:style>
  <w:style w:type="character" w:customStyle="1" w:styleId="Опечатки">
    <w:name w:val="Опечатки"/>
    <w:uiPriority w:val="99"/>
    <w:rPr>
      <w:rFonts w:hint="default"/>
      <w:color w:val="ff0000"/>
    </w:rPr>
  </w:style>
  <w:style w:type="paragraph" w:customStyle="1" w:styleId="Переменнаячасть">
    <w:name w:val="Переменная часть"/>
    <w:basedOn w:val="Основноеменю(преемственное)"/>
    <w:next w:val="Normal"/>
    <w:uiPriority w:val="99"/>
    <w:pPr/>
    <w:rPr>
      <w:rFonts w:hint="default"/>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hint="default"/>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rFonts w:hint="default"/>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hint="default"/>
      <w:sz w:val="24"/>
      <w:szCs w:val="24"/>
    </w:rPr>
  </w:style>
  <w:style w:type="paragraph" w:customStyle="1" w:styleId="Постояннаячасть">
    <w:name w:val="Постоянная часть"/>
    <w:basedOn w:val="Основноеменю(преемственное)"/>
    <w:next w:val="Normal"/>
    <w:uiPriority w:val="99"/>
    <w:pPr/>
    <w:rPr>
      <w:rFonts w:hint="default"/>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Пример.">
    <w:name w:val="Пример."/>
    <w:basedOn w:val="Внимание"/>
    <w:next w:val="Normal"/>
    <w:uiPriority w:val="99"/>
    <w:pPr/>
    <w:rPr>
      <w:rFonts w:hint="default"/>
    </w:rPr>
  </w:style>
  <w:style w:type="paragraph" w:customStyle="1" w:styleId="Примечание.">
    <w:name w:val="Примечание."/>
    <w:basedOn w:val="Внимание"/>
    <w:next w:val="Normal"/>
    <w:uiPriority w:val="99"/>
    <w:pPr/>
    <w:rPr>
      <w:rFonts w:hint="default"/>
    </w:rPr>
  </w:style>
  <w:style w:type="character" w:customStyle="1" w:styleId="Продолжениессылки">
    <w:name w:val="Продолжение ссылки"/>
    <w:uiPriority w:val="99"/>
    <w:rPr>
      <w:rFonts w:hint="default"/>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hint="default"/>
      <w:sz w:val="24"/>
      <w:szCs w:val="24"/>
    </w:rPr>
  </w:style>
  <w:style w:type="character" w:customStyle="1" w:styleId="Сравнениередакций">
    <w:name w:val="Сравнение редакций"/>
    <w:uiPriority w:val="99"/>
    <w:rPr>
      <w:rFonts w:hint="default"/>
      <w:b/>
      <w:color w:val="26282f"/>
    </w:rPr>
  </w:style>
  <w:style w:type="character" w:customStyle="1" w:styleId="Сравнениередакций.Добавленныйфрагмент">
    <w:name w:val="Сравнение редакций. Добавленный фрагмент"/>
    <w:uiPriority w:val="99"/>
    <w:rPr>
      <w:rFonts w:hint="default"/>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rFonts w:hint="default"/>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hint="default"/>
      <w:sz w:val="24"/>
      <w:szCs w:val="24"/>
    </w:rPr>
  </w:style>
  <w:style w:type="character" w:customStyle="1" w:styleId="Ссылканаутратившийсилудокумент">
    <w:name w:val="Ссылка на утративший силу документ"/>
    <w:uiPriority w:val="99"/>
    <w:rPr>
      <w:rFonts w:hint="default"/>
      <w:b/>
      <w:color w:val="749232"/>
    </w:rPr>
  </w:style>
  <w:style w:type="paragraph" w:customStyle="1" w:styleId="Текствтаблице">
    <w:name w:val="Текст в таблице"/>
    <w:basedOn w:val="Нормальный(таблица)"/>
    <w:next w:val="Normal"/>
    <w:uiPriority w:val="99"/>
    <w:pPr>
      <w:ind w:firstLine="500"/>
    </w:pPr>
    <w:rPr>
      <w:rFonts w:hint="default"/>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hint="default"/>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hint="default"/>
      <w:color w:val="463f31"/>
      <w:sz w:val="24"/>
      <w:szCs w:val="24"/>
      <w:shd w:val="clear" w:color="auto" w:fill="ffffa6"/>
    </w:rPr>
  </w:style>
  <w:style w:type="character" w:customStyle="1" w:styleId="Утратилсилу">
    <w:name w:val="Утратил силу"/>
    <w:uiPriority w:val="99"/>
    <w:rPr>
      <w:rFonts w:hint="default"/>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rFonts w:hint="default"/>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hint="default"/>
      <w:sz w:val="24"/>
      <w:szCs w:val="24"/>
    </w:rPr>
  </w:style>
  <w:style w:type="paragraph" w:customStyle="1" w:styleId="Default">
    <w:name w:val="Default"/>
    <w:uiPriority w:val="0"/>
    <w:pPr/>
    <w:rPr>
      <w:rFonts w:ascii="Times New Roman" w:hAnsi="Times New Roman" w:hint="default"/>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hint="default"/>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hint="default"/>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hint="default"/>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hint="default"/>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hint="default"/>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hint="default"/>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hint="default"/>
      <w:sz w:val="20"/>
      <w:szCs w:val="20"/>
    </w:rPr>
  </w:style>
  <w:style w:type="paragraph" w:customStyle="1" w:styleId="S_1">
    <w:name w:val="S_1"/>
    <w:basedOn w:val="Normal"/>
    <w:uiPriority w:val="0"/>
    <w:pPr>
      <w:spacing w:before="100" w:after="100" w:line="240" w:lineRule="auto"/>
    </w:pPr>
    <w:rPr>
      <w:rFonts w:ascii="Times New Roman" w:hAnsi="Times New Roman" w:hint="default"/>
      <w:sz w:val="24"/>
      <w:szCs w:val="24"/>
    </w:rPr>
  </w:style>
  <w:style w:type="table" w:styleId="Tablegrid">
    <w:name w:val="Table grid"/>
    <w:aliases w:val="Сетка таблицы"/>
    <w:basedOn w:val="Normaltable"/>
    <w:uiPriority w:val="39"/>
    <w:pPr>
      <w:spacing w:after="0" w:line="240" w:lineRule="auto"/>
    </w:pPr>
    <w:rPr>
      <w:rFonts w:hint="default"/>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rFonts w:hint="default"/>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hint="default"/>
      <w:sz w:val="20"/>
      <w:szCs w:val="20"/>
    </w:rPr>
  </w:style>
  <w:style w:type="character" w:styleId="Endnotereference">
    <w:name w:val="Endnote reference"/>
    <w:aliases w:val="Знак концевой сноски"/>
    <w:uiPriority w:val="99"/>
    <w:semiHidden w:val="on"/>
    <w:unhideWhenUsed w:val="on"/>
    <w:rPr>
      <w:rFonts w:cs="Times New Roman" w:hint="default"/>
      <w:vertAlign w:val="superscript"/>
    </w:rPr>
  </w:style>
  <w:style w:type="character" w:customStyle="1" w:styleId="АбзацспискаЗнак,Содержание.2уровеньЗнак,ListParagraphЗнак,АбзацспискаЗнак,Содержание.2уровеньЗнак,ListParagraphЗнак">
    <w:name w:val="Абзац списка Знак,Содержание. 2 уровень Знак,List Paragraph Знак,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hint="default"/>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hint="default"/>
      <w:sz w:val="24"/>
      <w:szCs w:val="24"/>
      <w:lang w:val="en-US" w:eastAsia="nl-NL"/>
    </w:rPr>
  </w:style>
  <w:style w:type="character" w:styleId="Strong">
    <w:name w:val="Strong"/>
    <w:aliases w:val="Строгий"/>
    <w:uiPriority w:val="22"/>
    <w:qFormat w:val="on"/>
    <w:rPr>
      <w:rFonts w:hint="default"/>
      <w:b/>
      <w:bCs/>
    </w:rPr>
  </w:style>
  <w:style w:type="table" w:customStyle="1" w:styleId="TableNormal">
    <w:name w:val="Table Normal"/>
    <w:uiPriority w:val="2"/>
    <w:semiHidden w:val="on"/>
    <w:unhideWhenUsed w:val="on"/>
    <w:qFormat w:val="on"/>
    <w:pPr>
      <w:widowControl w:val="off"/>
    </w:pPr>
    <w:rPr>
      <w:rFonts w:eastAsia="Calibri" w:hint="default"/>
      <w:sz w:val="22"/>
      <w:szCs w:val="22"/>
      <w:lang w:val="en-US" w:bidi="ar-SA" w:eastAsia="en-US"/>
    </w:rPr>
    <w:tblPr>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hint="default"/>
      <w:lang w:eastAsia="en-US"/>
    </w:rPr>
  </w:style>
  <w:style w:type="character" w:styleId="Followedhyperlink">
    <w:name w:val="Followedhyperlink"/>
    <w:aliases w:val="Просмотренная гиперссылка"/>
    <w:uiPriority w:val="99"/>
    <w:unhideWhenUsed w:val="on"/>
    <w:rPr>
      <w:rFonts w:hint="default"/>
      <w:color w:val="0000ff"/>
      <w:u w:val="single"/>
    </w:rPr>
  </w:style>
  <w:style w:type="character" w:styleId="Subtleemphasis">
    <w:name w:val="Subtle emphasis"/>
    <w:aliases w:val="Слабое выделение"/>
    <w:uiPriority w:val="19"/>
    <w:qFormat w:val="on"/>
    <w:rPr>
      <w:rFonts w:hint="default"/>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cs="Times New Roman" w:eastAsia="Times New Roman" w:hAnsi="Calibri Light" w:hint="defaul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hint="defaul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hint="default"/>
      <w:b w:val="off"/>
      <w:bCs w:val="off"/>
      <w:color w:val="2f5496"/>
      <w:lang w:val="ru-RU" w:eastAsia="ru-RU"/>
    </w:rPr>
  </w:style>
  <w:style w:type="table" w:customStyle="1" w:styleId="Таблицапростая3">
    <w:name w:val="Таблица простая 3"/>
    <w:basedOn w:val="Normaltable"/>
    <w:uiPriority w:val="43"/>
    <w:pPr/>
    <w:rPr>
      <w:rFonts w:hint="default"/>
    </w:rPr>
    <w:tblStylePr w:type="firstRow">
      <w:tcPr>
        <w:tcBorders>
          <w:bottom w:val="single" w:color="7f7f7f" w:sz="4" w:space="0"/>
        </w:tcBorders>
      </w:tcPr>
    </w:tblStylePr>
    <w:tblStylePr w:type="firstCol">
      <w:tcPr>
        <w:tcBorders>
          <w:right w:val="single" w:color="7f7f7f" w:sz="4" w:space="0"/>
        </w:tcBorders>
      </w:tcPr>
    </w:tblStylePr>
  </w:style>
  <w:style w:type="character" w:customStyle="1" w:styleId="Неразрешенноеупоминание">
    <w:name w:val="Неразрешенное упоминание"/>
    <w:uiPriority w:val="99"/>
    <w:semiHidden w:val="on"/>
    <w:unhideWhenUsed w:val="on"/>
    <w:rPr>
      <w:rFonts w:hint="default"/>
      <w:color w:val="605e5c"/>
      <w:shd w:val="clear" w:color="auto" w:fill="e1dfdd"/>
    </w:rPr>
  </w:style>
  <w:style w:type="paragraph" w:styleId="Title">
    <w:name w:val="Title"/>
    <w:aliases w:val="Заголовок"/>
    <w:basedOn w:val="Normal"/>
    <w:next w:val="Normal"/>
    <w:link w:val="ЗаголовокЗнак"/>
    <w:uiPriority w:val="10"/>
    <w:qFormat w:val="on"/>
    <w:pPr>
      <w:spacing w:after="120"/>
      <w:ind w:firstLine="709"/>
    </w:pPr>
    <w:rPr>
      <w:rFonts w:ascii="Times New Roman" w:hAnsi="Times New Roman" w:hint="default"/>
      <w:sz w:val="24"/>
      <w:szCs w:val="24"/>
    </w:rPr>
  </w:style>
  <w:style w:type="character" w:customStyle="1" w:styleId="ЗаголовокЗнак">
    <w:name w:val="Заголовок Знак"/>
    <w:link w:val="Title"/>
    <w:uiPriority w:val="10"/>
    <w:rPr>
      <w:rFonts w:ascii="Times New Roman" w:hAnsi="Times New Roman" w:hint="default"/>
      <w:sz w:val="24"/>
      <w:szCs w:val="24"/>
    </w:rPr>
  </w:style>
  <w:style w:type="table" w:customStyle="1" w:styleId="Сеткатаблицы1">
    <w:name w:val="Сетка таблицы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hint="default"/>
      <w:iCs/>
      <w:sz w:val="24"/>
      <w:szCs w:val="28"/>
    </w:rPr>
  </w:style>
  <w:style w:type="table" w:customStyle="1" w:styleId="Сеткатаблицы11">
    <w:name w:val="Сетка таблицы1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Nospacing">
    <w:name w:val="No spacing"/>
    <w:uiPriority w:val="1"/>
    <w:qFormat w:val="on"/>
    <w:pPr>
      <w:spacing w:after="0" w:line="240" w:lineRule="auto"/>
    </w:pPr>
    <w:rPr/>
  </w:style>
  <w:style w:type="character" w:customStyle="1" w:styleId="Heading1Char">
    <w:name w:val="Heading 1 Char"/>
    <w:basedOn w:val="Defaultparagraphfont"/>
    <w:link w:val="Heading1"/>
    <w:uiPriority w:val="9"/>
    <w:rPr>
      <w:rFonts w:ascii="Calibri Light" w:cs="Times New Roman" w:hAnsi="Calibri Light" w:hint="default"/>
      <w:b/>
      <w:bCs/>
      <w:color w:val="2f5395"/>
      <w:sz w:val="28"/>
      <w:szCs w:val="28"/>
    </w:rPr>
  </w:style>
  <w:style w:type="character" w:customStyle="1" w:styleId="Heading2Char">
    <w:name w:val="Heading 2 Char"/>
    <w:basedOn w:val="Defaultparagraphfont"/>
    <w:link w:val="Heading2"/>
    <w:uiPriority w:val="9"/>
    <w:rPr>
      <w:rFonts w:ascii="Calibri Light" w:cs="Times New Roman" w:hAnsi="Calibri Light" w:hint="default"/>
      <w:b/>
      <w:bCs/>
      <w:color w:val="4472c4"/>
      <w:sz w:val="26"/>
      <w:szCs w:val="26"/>
    </w:rPr>
  </w:style>
  <w:style w:type="character" w:customStyle="1" w:styleId="Heading3Char">
    <w:name w:val="Heading 3 Char"/>
    <w:basedOn w:val="Defaultparagraphfont"/>
    <w:link w:val="Heading3"/>
    <w:uiPriority w:val="9"/>
    <w:rPr>
      <w:rFonts w:ascii="Calibri Light" w:cs="Times New Roman" w:hAnsi="Calibri Light" w:hint="default"/>
      <w:b/>
      <w:bCs/>
      <w:color w:val="4472c4"/>
    </w:rPr>
  </w:style>
  <w:style w:type="character" w:customStyle="1" w:styleId="Heading4Char">
    <w:name w:val="Heading 4 Char"/>
    <w:basedOn w:val="Defaultparagraphfont"/>
    <w:link w:val="Heading4"/>
    <w:uiPriority w:val="9"/>
    <w:rPr>
      <w:rFonts w:ascii="Calibri Light" w:cs="Times New Roman" w:hAnsi="Calibri Light" w:hint="default"/>
      <w:b/>
      <w:bCs/>
      <w:i/>
      <w:iCs/>
      <w:color w:val="4472c4"/>
    </w:rPr>
  </w:style>
  <w:style w:type="character" w:customStyle="1" w:styleId="Heading5Char">
    <w:name w:val="Heading 5 Char"/>
    <w:basedOn w:val="Defaultparagraphfont"/>
    <w:link w:val="Heading5"/>
    <w:uiPriority w:val="9"/>
    <w:rPr>
      <w:rFonts w:ascii="Calibri Light" w:cs="Times New Roman" w:hAnsi="Calibri Light" w:hint="default"/>
      <w:color w:val="1f3763"/>
    </w:rPr>
  </w:style>
  <w:style w:type="character" w:customStyle="1" w:styleId="Heading6Char">
    <w:name w:val="Heading 6 Char"/>
    <w:basedOn w:val="Defaultparagraphfont"/>
    <w:link w:val="Heading6"/>
    <w:uiPriority w:val="9"/>
    <w:rPr>
      <w:rFonts w:ascii="Calibri Light" w:cs="Times New Roman" w:hAnsi="Calibri Light" w:hint="default"/>
      <w:i/>
      <w:iCs/>
      <w:color w:val="1f3763"/>
    </w:rPr>
  </w:style>
  <w:style w:type="character" w:customStyle="1" w:styleId="Heading7Char">
    <w:name w:val="Heading 7 Char"/>
    <w:basedOn w:val="Defaultparagraphfont"/>
    <w:link w:val="Heading7"/>
    <w:uiPriority w:val="9"/>
    <w:rPr>
      <w:rFonts w:ascii="Calibri Light" w:cs="Times New Roman" w:hAnsi="Calibri Light" w:hint="default"/>
      <w:i/>
      <w:iCs/>
      <w:color w:val="404040"/>
    </w:rPr>
  </w:style>
  <w:style w:type="character" w:customStyle="1" w:styleId="Heading8Char">
    <w:name w:val="Heading 8 Char"/>
    <w:basedOn w:val="Defaultparagraphfont"/>
    <w:link w:val="Heading8"/>
    <w:uiPriority w:val="9"/>
    <w:rPr>
      <w:rFonts w:ascii="Calibri Light" w:cs="Times New Roman" w:hAnsi="Calibri Light" w:hint="default"/>
      <w:color w:val="404040"/>
      <w:sz w:val="20"/>
      <w:szCs w:val="20"/>
    </w:rPr>
  </w:style>
  <w:style w:type="character" w:customStyle="1" w:styleId="Heading9Char">
    <w:name w:val="Heading 9 Char"/>
    <w:basedOn w:val="Defaultparagraphfont"/>
    <w:link w:val="Heading9"/>
    <w:uiPriority w:val="9"/>
    <w:rPr>
      <w:rFonts w:ascii="Calibri Light" w:cs="Times New Roman" w:hAnsi="Calibri Light" w:hint="default"/>
      <w:i/>
      <w:iCs/>
      <w:color w:val="404040"/>
      <w:sz w:val="20"/>
      <w:szCs w:val="20"/>
    </w:rPr>
  </w:style>
  <w:style w:type="character" w:customStyle="1" w:styleId="TitleChar">
    <w:name w:val="Title Char"/>
    <w:basedOn w:val="Defaultparagraphfont"/>
    <w:link w:val="Title"/>
    <w:uiPriority w:val="10"/>
    <w:rPr>
      <w:rFonts w:ascii="Calibri Light" w:cs="Times New Roman" w:hAnsi="Calibri Light" w:hint="default"/>
      <w:color w:val="333f4f"/>
      <w:spacing w:val="5"/>
      <w:sz w:val="52"/>
      <w:szCs w:val="52"/>
    </w:rPr>
  </w:style>
  <w:style w:type="character" w:customStyle="1" w:styleId="SubtitleChar">
    <w:name w:val="Subtitle Char"/>
    <w:basedOn w:val="Defaultparagraphfont"/>
    <w:link w:val="Subtitle"/>
    <w:uiPriority w:val="11"/>
    <w:rPr>
      <w:rFonts w:ascii="Calibri Light" w:cs="Times New Roman" w:hAnsi="Calibri Light" w:hint="default"/>
      <w:i/>
      <w:iCs/>
      <w:color w:val="4472c4"/>
      <w:spacing w:val="15"/>
      <w:sz w:val="24"/>
      <w:szCs w:val="24"/>
    </w:rPr>
  </w:style>
  <w:style w:type="character" w:styleId="Intenseemphasis">
    <w:name w:val="Intense emphasis"/>
    <w:basedOn w:val="Defaultparagraphfont"/>
    <w:uiPriority w:val="21"/>
    <w:qFormat w:val="on"/>
    <w:rPr>
      <w:rFonts w:hint="default"/>
      <w:b/>
      <w:bCs/>
      <w:i/>
      <w:iCs/>
      <w:color w:val="4472c4"/>
    </w:rPr>
  </w:style>
  <w:style w:type="paragraph" w:styleId="Quote">
    <w:name w:val="Quote"/>
    <w:basedOn w:val="Normal"/>
    <w:next w:val="Normal"/>
    <w:link w:val="QuoteChar"/>
    <w:uiPriority w:val="29"/>
    <w:qFormat w:val="on"/>
    <w:pPr/>
    <w:rPr>
      <w:rFonts w:hint="default"/>
      <w:i/>
      <w:iCs/>
      <w:color w:val="000000"/>
    </w:rPr>
  </w:style>
  <w:style w:type="character" w:customStyle="1" w:styleId="QuoteChar">
    <w:name w:val="Quote Char"/>
    <w:basedOn w:val="Defaultparagraphfont"/>
    <w:link w:val="Quote"/>
    <w:uiPriority w:val="29"/>
    <w:rPr>
      <w:rFonts w:hint="default"/>
      <w:i/>
      <w:iCs/>
      <w:color w:val="000000"/>
    </w:rPr>
  </w:style>
  <w:style w:type="paragraph" w:styleId="Intensequote">
    <w:name w:val="Intense quote"/>
    <w:basedOn w:val="Normal"/>
    <w:next w:val="Normal"/>
    <w:link w:val="IntenseQuoteChar"/>
    <w:uiPriority w:val="30"/>
    <w:qFormat w:val="on"/>
    <w:pPr>
      <w:pBdr>
        <w:bottom w:val="single" w:color="4472c4" w:sz="4" w:space="4"/>
      </w:pBdr>
      <w:spacing w:before="200" w:after="280"/>
      <w:ind w:left="936" w:right="936"/>
    </w:pPr>
    <w:rPr>
      <w:rFonts w:hint="default"/>
      <w:b/>
      <w:bCs/>
      <w:i/>
      <w:iCs/>
      <w:color w:val="4472c4"/>
    </w:rPr>
  </w:style>
  <w:style w:type="character" w:customStyle="1" w:styleId="IntenseQuoteChar">
    <w:name w:val="Intense Quote Char"/>
    <w:basedOn w:val="Defaultparagraphfont"/>
    <w:link w:val="Intensequote"/>
    <w:uiPriority w:val="30"/>
    <w:rPr>
      <w:rFonts w:hint="default"/>
      <w:b/>
      <w:bCs/>
      <w:i/>
      <w:iCs/>
      <w:color w:val="4472c4"/>
    </w:rPr>
  </w:style>
  <w:style w:type="character" w:styleId="Subtlereference">
    <w:name w:val="Subtle reference"/>
    <w:basedOn w:val="Defaultparagraphfont"/>
    <w:uiPriority w:val="31"/>
    <w:qFormat w:val="on"/>
    <w:rPr>
      <w:rFonts w:hint="default"/>
      <w:smallCaps/>
      <w:color w:val="ed7d31"/>
      <w:u w:val="single"/>
    </w:rPr>
  </w:style>
  <w:style w:type="character" w:styleId="Intensereference">
    <w:name w:val="Intense reference"/>
    <w:basedOn w:val="Defaultparagraphfont"/>
    <w:uiPriority w:val="32"/>
    <w:qFormat w:val="on"/>
    <w:rPr>
      <w:rFonts w:hint="default"/>
      <w:b/>
      <w:bCs/>
      <w:smallCaps/>
      <w:color w:val="ed7d31"/>
      <w:spacing w:val="5"/>
      <w:u w:val="single"/>
    </w:rPr>
  </w:style>
  <w:style w:type="character" w:styleId="Booktitle">
    <w:name w:val="Book title"/>
    <w:basedOn w:val="Defaultparagraphfont"/>
    <w:uiPriority w:val="33"/>
    <w:qFormat w:val="on"/>
    <w:rPr>
      <w:rFonts w:hint="default"/>
      <w:b/>
      <w:bCs/>
      <w:smallCaps/>
      <w:spacing w:val="5"/>
    </w:rPr>
  </w:style>
  <w:style w:type="character" w:customStyle="1" w:styleId="EndnoteTextChar">
    <w:name w:val="Endnote Text Char"/>
    <w:basedOn w:val="Defaultparagraphfont"/>
    <w:link w:val="Endnotetext"/>
    <w:uiPriority w:val="99"/>
    <w:semiHidden w:val="on"/>
    <w:rPr>
      <w:rFonts w:hint="default"/>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hint="default"/>
      <w:sz w:val="21"/>
      <w:szCs w:val="21"/>
    </w:rPr>
  </w:style>
  <w:style w:type="character" w:customStyle="1" w:styleId="PlainTextChar">
    <w:name w:val="Plain Text Char"/>
    <w:basedOn w:val="Defaultparagraphfont"/>
    <w:link w:val="Plaintext"/>
    <w:uiPriority w:val="99"/>
    <w:rPr>
      <w:rFonts w:ascii="Courier New" w:cs="Courier New" w:hAnsi="Courier New" w:hint="default"/>
      <w:sz w:val="21"/>
      <w:szCs w:val="21"/>
    </w:rPr>
  </w:style>
  <w:style w:type="character" w:customStyle="1" w:styleId="HeaderChar">
    <w:name w:val="Header Char"/>
    <w:basedOn w:val="Defaultparagraphfont"/>
    <w:link w:val="Header"/>
    <w:uiPriority w:val="99"/>
    <w:rPr/>
  </w:style>
  <w:style w:type="character" w:customStyle="1" w:styleId="FooterChar">
    <w:name w:val="Footer Char"/>
    <w:basedOn w:val="Defaultparagraphfont"/>
    <w:link w:val="Footer"/>
    <w:uiPriority w:val="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